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1A5" w:rsidRPr="00D37222" w:rsidRDefault="005060D9" w:rsidP="006D675D">
      <w:pPr>
        <w:pStyle w:val="1"/>
        <w:rPr>
          <w:rStyle w:val="af5"/>
          <w:i/>
          <w:sz w:val="32"/>
        </w:rPr>
      </w:pPr>
      <w:r w:rsidRPr="00FC6BBF">
        <w:t xml:space="preserve">Методический анализ результатов </w:t>
      </w:r>
      <w:r w:rsidR="00B90814">
        <w:t>ЕГЭ</w:t>
      </w:r>
      <w:r w:rsidR="00B360B5">
        <w:rPr>
          <w:rStyle w:val="a6"/>
        </w:rPr>
        <w:footnoteReference w:id="2"/>
      </w:r>
      <w:r w:rsidR="00015E89" w:rsidRPr="00FC6BBF">
        <w:br/>
      </w:r>
      <w:r w:rsidR="00015E89" w:rsidRPr="00D37222">
        <w:rPr>
          <w:rStyle w:val="af5"/>
          <w:rFonts w:ascii="Times New Roman" w:hAnsi="Times New Roman"/>
          <w:b/>
          <w:bCs/>
          <w:sz w:val="20"/>
          <w:szCs w:val="20"/>
        </w:rPr>
        <w:br/>
      </w:r>
      <w:r w:rsidRPr="00D37222">
        <w:rPr>
          <w:rStyle w:val="af5"/>
          <w:rFonts w:ascii="Times New Roman" w:hAnsi="Times New Roman"/>
          <w:b/>
          <w:bCs/>
          <w:sz w:val="32"/>
        </w:rPr>
        <w:t>по</w:t>
      </w:r>
      <w:r w:rsidR="00593042" w:rsidRPr="00D37222">
        <w:rPr>
          <w:rStyle w:val="af5"/>
          <w:rFonts w:ascii="Times New Roman" w:hAnsi="Times New Roman"/>
          <w:b/>
          <w:bCs/>
          <w:sz w:val="32"/>
        </w:rPr>
        <w:t xml:space="preserve"> математике (базовый уровень)</w:t>
      </w:r>
      <w:r w:rsidR="001D31A5" w:rsidRPr="00D37222">
        <w:rPr>
          <w:rStyle w:val="af5"/>
          <w:rFonts w:ascii="Times New Roman" w:hAnsi="Times New Roman"/>
          <w:b/>
          <w:bCs/>
          <w:sz w:val="32"/>
        </w:rPr>
        <w:br/>
      </w:r>
      <w:bookmarkStart w:id="0" w:name="_GoBack"/>
      <w:bookmarkEnd w:id="0"/>
    </w:p>
    <w:p w:rsidR="005060D9" w:rsidRPr="00FC6BBF" w:rsidRDefault="009A70B0" w:rsidP="00FC6BBF">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t>РАЗДЕЛ</w:t>
      </w:r>
      <w:r w:rsidR="005060D9" w:rsidRPr="00FC6BBF">
        <w:rPr>
          <w:rFonts w:ascii="Times New Roman" w:hAnsi="Times New Roman"/>
          <w:b/>
          <w:bCs/>
          <w:color w:val="auto"/>
          <w:sz w:val="28"/>
          <w:szCs w:val="28"/>
        </w:rPr>
        <w:t>1. ХАРАКТЕРИСТИКА УЧАСТНИКОВ ЕГЭ</w:t>
      </w:r>
      <w:r w:rsidR="00B86ACD">
        <w:rPr>
          <w:rFonts w:ascii="Times New Roman" w:hAnsi="Times New Roman"/>
          <w:b/>
          <w:bCs/>
          <w:color w:val="auto"/>
          <w:sz w:val="28"/>
          <w:szCs w:val="28"/>
        </w:rPr>
        <w:br/>
      </w:r>
      <w:r w:rsidR="005060D9" w:rsidRPr="00FC6BBF">
        <w:rPr>
          <w:rFonts w:ascii="Times New Roman" w:hAnsi="Times New Roman"/>
          <w:b/>
          <w:bCs/>
          <w:color w:val="auto"/>
          <w:sz w:val="28"/>
          <w:szCs w:val="28"/>
        </w:rPr>
        <w:t xml:space="preserve"> ПО УЧЕБНОМУ ПРЕДМЕТУ</w:t>
      </w:r>
    </w:p>
    <w:p w:rsidR="005060D9" w:rsidRPr="00FC6BBF" w:rsidRDefault="005060D9" w:rsidP="00BA2AEA">
      <w:pPr>
        <w:pStyle w:val="3"/>
        <w:numPr>
          <w:ilvl w:val="1"/>
          <w:numId w:val="7"/>
        </w:numPr>
        <w:tabs>
          <w:tab w:val="left" w:pos="142"/>
        </w:tabs>
        <w:ind w:left="426" w:hanging="426"/>
        <w:rPr>
          <w:rFonts w:ascii="Times New Roman" w:hAnsi="Times New Roman"/>
        </w:rPr>
      </w:pPr>
      <w:bookmarkStart w:id="1" w:name="_Toc395183639"/>
      <w:bookmarkStart w:id="2" w:name="_Toc423954897"/>
      <w:bookmarkStart w:id="3" w:name="_Toc424490574"/>
      <w:r w:rsidRPr="00FC6BBF">
        <w:rPr>
          <w:rFonts w:ascii="Times New Roman" w:hAnsi="Times New Roman"/>
        </w:rPr>
        <w:t>Количество</w:t>
      </w:r>
      <w:r w:rsidR="00C6180E" w:rsidRPr="008718AA">
        <w:rPr>
          <w:rStyle w:val="a6"/>
          <w:rFonts w:ascii="Times New Roman" w:hAnsi="Times New Roman"/>
          <w:b w:val="0"/>
        </w:rPr>
        <w:footnoteReference w:id="3"/>
      </w:r>
      <w:r w:rsidRPr="00FC6BBF">
        <w:rPr>
          <w:rFonts w:ascii="Times New Roman" w:hAnsi="Times New Roman"/>
        </w:rPr>
        <w:t xml:space="preserve"> участников ЕГЭ по учебному предмету (за 3</w:t>
      </w:r>
      <w:r w:rsidR="00372A80">
        <w:rPr>
          <w:rFonts w:ascii="Times New Roman" w:hAnsi="Times New Roman"/>
        </w:rPr>
        <w:t> </w:t>
      </w:r>
      <w:r w:rsidRPr="00FC6BBF">
        <w:rPr>
          <w:rFonts w:ascii="Times New Roman" w:hAnsi="Times New Roman"/>
        </w:rPr>
        <w:t>года)</w:t>
      </w:r>
      <w:bookmarkEnd w:id="1"/>
      <w:bookmarkEnd w:id="2"/>
      <w:bookmarkEnd w:id="3"/>
    </w:p>
    <w:p w:rsidR="00887A22" w:rsidRPr="00AD3663" w:rsidRDefault="00887A22" w:rsidP="00FC6BBF">
      <w:pPr>
        <w:pStyle w:val="af7"/>
        <w:keepNext/>
      </w:pPr>
      <w:r w:rsidRPr="00F579AB">
        <w:t xml:space="preserve">Таблица </w:t>
      </w:r>
      <w:r w:rsidR="00EE37D4">
        <w:fldChar w:fldCharType="begin"/>
      </w:r>
      <w:r w:rsidR="00B57CEA">
        <w:instrText xml:space="preserve"> STYLEREF 1 \s </w:instrText>
      </w:r>
      <w:r w:rsidR="00EE37D4">
        <w:fldChar w:fldCharType="separate"/>
      </w:r>
      <w:r w:rsidR="00383699">
        <w:rPr>
          <w:noProof/>
        </w:rPr>
        <w:t>2</w:t>
      </w:r>
      <w:r w:rsidR="00EE37D4">
        <w:rPr>
          <w:noProof/>
        </w:rPr>
        <w:fldChar w:fldCharType="end"/>
      </w:r>
      <w:r w:rsidR="00DB6897">
        <w:noBreakHyphen/>
      </w:r>
      <w:r w:rsidR="00EE37D4">
        <w:fldChar w:fldCharType="begin"/>
      </w:r>
      <w:r w:rsidR="00B57CEA">
        <w:instrText xml:space="preserve"> SEQ Таблица \* ARABIC \s 1 </w:instrText>
      </w:r>
      <w:r w:rsidR="00EE37D4">
        <w:fldChar w:fldCharType="separate"/>
      </w:r>
      <w:r w:rsidR="00383699">
        <w:rPr>
          <w:noProof/>
        </w:rPr>
        <w:t>1</w:t>
      </w:r>
      <w:r w:rsidR="00EE37D4">
        <w:rPr>
          <w:noProof/>
        </w:rPr>
        <w:fldChar w:fldCharType="end"/>
      </w:r>
    </w:p>
    <w:tbl>
      <w:tblPr>
        <w:tblW w:w="49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3"/>
        <w:gridCol w:w="1594"/>
        <w:gridCol w:w="1598"/>
        <w:gridCol w:w="1596"/>
        <w:gridCol w:w="1596"/>
        <w:gridCol w:w="1799"/>
      </w:tblGrid>
      <w:tr w:rsidR="001D31A5" w:rsidRPr="00634251" w:rsidTr="005A272C">
        <w:tc>
          <w:tcPr>
            <w:tcW w:w="1516" w:type="pct"/>
            <w:gridSpan w:val="2"/>
          </w:tcPr>
          <w:p w:rsidR="001D31A5" w:rsidRPr="00D65DF5" w:rsidRDefault="0016787E" w:rsidP="00C93B9E">
            <w:pPr>
              <w:tabs>
                <w:tab w:val="left" w:pos="10320"/>
              </w:tabs>
              <w:jc w:val="center"/>
              <w:rPr>
                <w:b/>
                <w:noProof/>
              </w:rPr>
            </w:pPr>
            <w:r w:rsidRPr="00634251">
              <w:rPr>
                <w:b/>
                <w:noProof/>
              </w:rPr>
              <w:t>20</w:t>
            </w:r>
            <w:r w:rsidR="00C93B9E">
              <w:rPr>
                <w:b/>
                <w:noProof/>
              </w:rPr>
              <w:t>19</w:t>
            </w:r>
            <w:r>
              <w:rPr>
                <w:b/>
                <w:noProof/>
              </w:rPr>
              <w:t xml:space="preserve"> г.</w:t>
            </w:r>
          </w:p>
        </w:tc>
        <w:tc>
          <w:tcPr>
            <w:tcW w:w="1689" w:type="pct"/>
            <w:gridSpan w:val="2"/>
          </w:tcPr>
          <w:p w:rsidR="001D31A5" w:rsidRPr="0016787E" w:rsidRDefault="0016787E" w:rsidP="00C70AE7">
            <w:pPr>
              <w:tabs>
                <w:tab w:val="left" w:pos="10320"/>
              </w:tabs>
              <w:jc w:val="center"/>
              <w:rPr>
                <w:b/>
                <w:noProof/>
              </w:rPr>
            </w:pPr>
            <w:r w:rsidRPr="00634251">
              <w:rPr>
                <w:b/>
                <w:noProof/>
              </w:rPr>
              <w:t>20</w:t>
            </w:r>
            <w:r>
              <w:rPr>
                <w:b/>
                <w:noProof/>
                <w:lang w:val="en-US"/>
              </w:rPr>
              <w:t>2</w:t>
            </w:r>
            <w:r w:rsidR="00C70AE7">
              <w:rPr>
                <w:b/>
                <w:noProof/>
              </w:rPr>
              <w:t>2</w:t>
            </w:r>
            <w:r>
              <w:rPr>
                <w:b/>
                <w:noProof/>
              </w:rPr>
              <w:t xml:space="preserve"> г.</w:t>
            </w:r>
          </w:p>
        </w:tc>
        <w:tc>
          <w:tcPr>
            <w:tcW w:w="1795" w:type="pct"/>
            <w:gridSpan w:val="2"/>
          </w:tcPr>
          <w:p w:rsidR="001D31A5" w:rsidRPr="00D65DF5" w:rsidRDefault="00C70AE7" w:rsidP="0016787E">
            <w:pPr>
              <w:tabs>
                <w:tab w:val="left" w:pos="10320"/>
              </w:tabs>
              <w:jc w:val="center"/>
              <w:rPr>
                <w:b/>
                <w:noProof/>
              </w:rPr>
            </w:pPr>
            <w:r>
              <w:rPr>
                <w:b/>
                <w:noProof/>
              </w:rPr>
              <w:t>2023</w:t>
            </w:r>
            <w:r w:rsidR="0016787E">
              <w:rPr>
                <w:b/>
                <w:noProof/>
              </w:rPr>
              <w:t xml:space="preserve"> г.</w:t>
            </w:r>
          </w:p>
        </w:tc>
      </w:tr>
      <w:tr w:rsidR="001D31A5" w:rsidRPr="00634251" w:rsidTr="005A272C">
        <w:tc>
          <w:tcPr>
            <w:tcW w:w="673" w:type="pct"/>
            <w:vAlign w:val="center"/>
          </w:tcPr>
          <w:p w:rsidR="001D31A5" w:rsidRPr="00634251" w:rsidRDefault="001D31A5" w:rsidP="00D116BF">
            <w:pPr>
              <w:tabs>
                <w:tab w:val="left" w:pos="10320"/>
              </w:tabs>
              <w:jc w:val="center"/>
              <w:rPr>
                <w:noProof/>
              </w:rPr>
            </w:pPr>
            <w:r w:rsidRPr="00634251">
              <w:rPr>
                <w:noProof/>
              </w:rPr>
              <w:t>чел.</w:t>
            </w:r>
          </w:p>
        </w:tc>
        <w:tc>
          <w:tcPr>
            <w:tcW w:w="843" w:type="pct"/>
            <w:vAlign w:val="center"/>
          </w:tcPr>
          <w:p w:rsidR="001D31A5" w:rsidRPr="00634251" w:rsidRDefault="001D31A5" w:rsidP="00D116BF">
            <w:pPr>
              <w:tabs>
                <w:tab w:val="left" w:pos="10320"/>
              </w:tabs>
              <w:jc w:val="center"/>
              <w:rPr>
                <w:noProof/>
              </w:rPr>
            </w:pPr>
            <w:r w:rsidRPr="00634251">
              <w:rPr>
                <w:noProof/>
              </w:rPr>
              <w:t>% от общего числа участников</w:t>
            </w:r>
          </w:p>
        </w:tc>
        <w:tc>
          <w:tcPr>
            <w:tcW w:w="845" w:type="pct"/>
            <w:vAlign w:val="center"/>
          </w:tcPr>
          <w:p w:rsidR="001D31A5" w:rsidRPr="00634251" w:rsidRDefault="001D31A5" w:rsidP="00D116BF">
            <w:pPr>
              <w:tabs>
                <w:tab w:val="left" w:pos="10320"/>
              </w:tabs>
              <w:jc w:val="center"/>
              <w:rPr>
                <w:noProof/>
              </w:rPr>
            </w:pPr>
            <w:r w:rsidRPr="00634251">
              <w:rPr>
                <w:noProof/>
              </w:rPr>
              <w:t>чел.</w:t>
            </w:r>
          </w:p>
        </w:tc>
        <w:tc>
          <w:tcPr>
            <w:tcW w:w="844" w:type="pct"/>
            <w:vAlign w:val="center"/>
          </w:tcPr>
          <w:p w:rsidR="001D31A5" w:rsidRPr="00634251" w:rsidRDefault="001D31A5" w:rsidP="00D116BF">
            <w:pPr>
              <w:tabs>
                <w:tab w:val="left" w:pos="10320"/>
              </w:tabs>
              <w:jc w:val="center"/>
              <w:rPr>
                <w:noProof/>
              </w:rPr>
            </w:pPr>
            <w:r w:rsidRPr="00634251">
              <w:rPr>
                <w:noProof/>
              </w:rPr>
              <w:t>% от общего числа участников</w:t>
            </w:r>
          </w:p>
        </w:tc>
        <w:tc>
          <w:tcPr>
            <w:tcW w:w="844" w:type="pct"/>
            <w:vAlign w:val="center"/>
          </w:tcPr>
          <w:p w:rsidR="001D31A5" w:rsidRPr="00634251" w:rsidRDefault="001D31A5" w:rsidP="00D116BF">
            <w:pPr>
              <w:tabs>
                <w:tab w:val="left" w:pos="10320"/>
              </w:tabs>
              <w:jc w:val="center"/>
              <w:rPr>
                <w:noProof/>
              </w:rPr>
            </w:pPr>
            <w:r w:rsidRPr="00634251">
              <w:rPr>
                <w:noProof/>
              </w:rPr>
              <w:t>чел.</w:t>
            </w:r>
          </w:p>
        </w:tc>
        <w:tc>
          <w:tcPr>
            <w:tcW w:w="951" w:type="pct"/>
            <w:vAlign w:val="center"/>
          </w:tcPr>
          <w:p w:rsidR="001D31A5" w:rsidRPr="00634251" w:rsidRDefault="001D31A5" w:rsidP="00D116BF">
            <w:pPr>
              <w:tabs>
                <w:tab w:val="left" w:pos="10320"/>
              </w:tabs>
              <w:jc w:val="center"/>
              <w:rPr>
                <w:noProof/>
              </w:rPr>
            </w:pPr>
            <w:r w:rsidRPr="00634251">
              <w:rPr>
                <w:noProof/>
              </w:rPr>
              <w:t>% от общего числа участников</w:t>
            </w:r>
          </w:p>
        </w:tc>
      </w:tr>
      <w:tr w:rsidR="005A272C" w:rsidRPr="00634251" w:rsidTr="006D675D">
        <w:tc>
          <w:tcPr>
            <w:tcW w:w="673" w:type="pct"/>
            <w:vAlign w:val="center"/>
          </w:tcPr>
          <w:p w:rsidR="005A272C" w:rsidRPr="00634251" w:rsidRDefault="005A272C" w:rsidP="00D116BF">
            <w:pPr>
              <w:jc w:val="center"/>
            </w:pPr>
            <w:r>
              <w:t>236</w:t>
            </w:r>
          </w:p>
        </w:tc>
        <w:tc>
          <w:tcPr>
            <w:tcW w:w="843" w:type="pct"/>
            <w:vAlign w:val="bottom"/>
          </w:tcPr>
          <w:p w:rsidR="005A272C" w:rsidRPr="00634251" w:rsidRDefault="005A272C" w:rsidP="00D116BF">
            <w:pPr>
              <w:jc w:val="center"/>
            </w:pPr>
            <w:r>
              <w:t>33,1%</w:t>
            </w:r>
          </w:p>
        </w:tc>
        <w:tc>
          <w:tcPr>
            <w:tcW w:w="845" w:type="pct"/>
            <w:vAlign w:val="bottom"/>
          </w:tcPr>
          <w:p w:rsidR="005A272C" w:rsidRPr="00634251" w:rsidRDefault="005A272C" w:rsidP="006D675D">
            <w:pPr>
              <w:jc w:val="center"/>
            </w:pPr>
            <w:r>
              <w:t>303</w:t>
            </w:r>
          </w:p>
        </w:tc>
        <w:tc>
          <w:tcPr>
            <w:tcW w:w="844" w:type="pct"/>
            <w:vAlign w:val="bottom"/>
          </w:tcPr>
          <w:p w:rsidR="005A272C" w:rsidRPr="00634251" w:rsidRDefault="005A272C" w:rsidP="006D675D">
            <w:pPr>
              <w:jc w:val="center"/>
            </w:pPr>
            <w:r>
              <w:t>40,7%</w:t>
            </w:r>
          </w:p>
        </w:tc>
        <w:tc>
          <w:tcPr>
            <w:tcW w:w="844" w:type="pct"/>
            <w:vAlign w:val="center"/>
          </w:tcPr>
          <w:p w:rsidR="005A272C" w:rsidRPr="00634251" w:rsidRDefault="005A272C" w:rsidP="006D675D">
            <w:pPr>
              <w:jc w:val="center"/>
            </w:pPr>
            <w:r>
              <w:t>266</w:t>
            </w:r>
          </w:p>
        </w:tc>
        <w:tc>
          <w:tcPr>
            <w:tcW w:w="951" w:type="pct"/>
            <w:vAlign w:val="bottom"/>
          </w:tcPr>
          <w:p w:rsidR="005A272C" w:rsidRPr="00634251" w:rsidRDefault="005A272C" w:rsidP="006D675D">
            <w:pPr>
              <w:jc w:val="center"/>
            </w:pPr>
            <w:r>
              <w:t>37,2%</w:t>
            </w:r>
          </w:p>
        </w:tc>
      </w:tr>
    </w:tbl>
    <w:p w:rsidR="005060D9" w:rsidRPr="00715B99" w:rsidRDefault="005060D9" w:rsidP="00BA2AEA">
      <w:pPr>
        <w:pStyle w:val="3"/>
        <w:numPr>
          <w:ilvl w:val="1"/>
          <w:numId w:val="7"/>
        </w:numPr>
        <w:tabs>
          <w:tab w:val="left" w:pos="142"/>
        </w:tabs>
        <w:ind w:left="426" w:hanging="426"/>
        <w:rPr>
          <w:rFonts w:ascii="Times New Roman" w:hAnsi="Times New Roman"/>
        </w:rPr>
      </w:pPr>
      <w:r w:rsidRPr="00FC6BBF">
        <w:rPr>
          <w:rFonts w:ascii="Times New Roman" w:hAnsi="Times New Roman"/>
        </w:rPr>
        <w:t>Процент</w:t>
      </w:r>
      <w:r w:rsidR="001C11E0" w:rsidRPr="00FC6BBF">
        <w:rPr>
          <w:rFonts w:ascii="Times New Roman" w:hAnsi="Times New Roman"/>
        </w:rPr>
        <w:t>ное соотношение</w:t>
      </w:r>
      <w:r w:rsidRPr="00FC6BBF">
        <w:rPr>
          <w:rFonts w:ascii="Times New Roman" w:hAnsi="Times New Roman"/>
        </w:rPr>
        <w:t xml:space="preserve"> юношей и девушек</w:t>
      </w:r>
      <w:r w:rsidR="00706E31" w:rsidRPr="00FC6BBF">
        <w:rPr>
          <w:rFonts w:ascii="Times New Roman" w:hAnsi="Times New Roman"/>
        </w:rPr>
        <w:t>, участвующих в ЕГЭ</w:t>
      </w:r>
    </w:p>
    <w:p w:rsidR="002B4243" w:rsidRPr="00FC6BBF" w:rsidRDefault="002B4243" w:rsidP="002B4243">
      <w:pPr>
        <w:pStyle w:val="af7"/>
        <w:keepNext/>
      </w:pPr>
      <w:r w:rsidRPr="00FC6BBF">
        <w:t xml:space="preserve">Таблица </w:t>
      </w:r>
      <w:r w:rsidR="00EE37D4">
        <w:fldChar w:fldCharType="begin"/>
      </w:r>
      <w:r w:rsidR="00B57CEA">
        <w:instrText xml:space="preserve"> STYLEREF 1 \s </w:instrText>
      </w:r>
      <w:r w:rsidR="00EE37D4">
        <w:fldChar w:fldCharType="separate"/>
      </w:r>
      <w:r w:rsidR="00383699">
        <w:rPr>
          <w:noProof/>
        </w:rPr>
        <w:t>2</w:t>
      </w:r>
      <w:r w:rsidR="00EE37D4">
        <w:rPr>
          <w:noProof/>
        </w:rPr>
        <w:fldChar w:fldCharType="end"/>
      </w:r>
      <w:r w:rsidR="00DB6897">
        <w:noBreakHyphen/>
      </w:r>
      <w:r w:rsidR="00EE37D4">
        <w:fldChar w:fldCharType="begin"/>
      </w:r>
      <w:r w:rsidR="00B57CEA">
        <w:instrText xml:space="preserve"> SEQ Таблица \* ARABIC \s 1 </w:instrText>
      </w:r>
      <w:r w:rsidR="00EE37D4">
        <w:fldChar w:fldCharType="separate"/>
      </w:r>
      <w:r w:rsidR="00383699">
        <w:rPr>
          <w:noProof/>
        </w:rPr>
        <w:t>2</w:t>
      </w:r>
      <w:r w:rsidR="00EE37D4">
        <w:rPr>
          <w:noProof/>
        </w:rPr>
        <w:fldChar w:fldCharType="end"/>
      </w:r>
    </w:p>
    <w:tbl>
      <w:tblPr>
        <w:tblW w:w="49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06"/>
        <w:gridCol w:w="1015"/>
        <w:gridCol w:w="1625"/>
        <w:gridCol w:w="1135"/>
        <w:gridCol w:w="1621"/>
        <w:gridCol w:w="1139"/>
        <w:gridCol w:w="1615"/>
      </w:tblGrid>
      <w:tr w:rsidR="001D31A5" w:rsidRPr="00634251" w:rsidTr="00C93B9E">
        <w:tc>
          <w:tcPr>
            <w:tcW w:w="691" w:type="pct"/>
            <w:vMerge w:val="restart"/>
            <w:vAlign w:val="center"/>
          </w:tcPr>
          <w:p w:rsidR="001D31A5" w:rsidRPr="00634251" w:rsidRDefault="001D31A5" w:rsidP="00327C96">
            <w:pPr>
              <w:tabs>
                <w:tab w:val="left" w:pos="10320"/>
              </w:tabs>
              <w:jc w:val="center"/>
              <w:rPr>
                <w:b/>
                <w:noProof/>
              </w:rPr>
            </w:pPr>
            <w:r w:rsidRPr="00634251">
              <w:rPr>
                <w:b/>
                <w:noProof/>
              </w:rPr>
              <w:t>Пол</w:t>
            </w:r>
          </w:p>
        </w:tc>
        <w:tc>
          <w:tcPr>
            <w:tcW w:w="1396" w:type="pct"/>
            <w:gridSpan w:val="2"/>
          </w:tcPr>
          <w:p w:rsidR="001D31A5" w:rsidRPr="00634251" w:rsidRDefault="0016787E" w:rsidP="00C93B9E">
            <w:pPr>
              <w:tabs>
                <w:tab w:val="left" w:pos="10320"/>
              </w:tabs>
              <w:jc w:val="center"/>
              <w:rPr>
                <w:b/>
                <w:noProof/>
              </w:rPr>
            </w:pPr>
            <w:r>
              <w:rPr>
                <w:b/>
                <w:noProof/>
              </w:rPr>
              <w:t>20</w:t>
            </w:r>
            <w:r w:rsidR="00C93B9E">
              <w:rPr>
                <w:b/>
                <w:noProof/>
              </w:rPr>
              <w:t>19</w:t>
            </w:r>
            <w:r>
              <w:rPr>
                <w:b/>
                <w:noProof/>
              </w:rPr>
              <w:t xml:space="preserve"> г.</w:t>
            </w:r>
          </w:p>
        </w:tc>
        <w:tc>
          <w:tcPr>
            <w:tcW w:w="1457" w:type="pct"/>
            <w:gridSpan w:val="2"/>
          </w:tcPr>
          <w:p w:rsidR="001D31A5" w:rsidRPr="00634251" w:rsidRDefault="0016787E" w:rsidP="00C70AE7">
            <w:pPr>
              <w:tabs>
                <w:tab w:val="left" w:pos="10320"/>
              </w:tabs>
              <w:jc w:val="center"/>
              <w:rPr>
                <w:b/>
                <w:noProof/>
              </w:rPr>
            </w:pPr>
            <w:r>
              <w:rPr>
                <w:b/>
                <w:noProof/>
              </w:rPr>
              <w:t>202</w:t>
            </w:r>
            <w:r w:rsidR="00C70AE7">
              <w:rPr>
                <w:b/>
                <w:noProof/>
              </w:rPr>
              <w:t>2</w:t>
            </w:r>
            <w:r>
              <w:rPr>
                <w:b/>
                <w:noProof/>
              </w:rPr>
              <w:t xml:space="preserve"> г.</w:t>
            </w:r>
          </w:p>
        </w:tc>
        <w:tc>
          <w:tcPr>
            <w:tcW w:w="1456" w:type="pct"/>
            <w:gridSpan w:val="2"/>
          </w:tcPr>
          <w:p w:rsidR="001D31A5" w:rsidRPr="00634251" w:rsidRDefault="00C70AE7" w:rsidP="0016787E">
            <w:pPr>
              <w:tabs>
                <w:tab w:val="left" w:pos="10320"/>
              </w:tabs>
              <w:jc w:val="center"/>
              <w:rPr>
                <w:b/>
                <w:noProof/>
              </w:rPr>
            </w:pPr>
            <w:r>
              <w:rPr>
                <w:b/>
                <w:noProof/>
              </w:rPr>
              <w:t>2023</w:t>
            </w:r>
            <w:r w:rsidR="0016787E">
              <w:rPr>
                <w:b/>
                <w:noProof/>
              </w:rPr>
              <w:t xml:space="preserve"> г.</w:t>
            </w:r>
          </w:p>
        </w:tc>
      </w:tr>
      <w:tr w:rsidR="001D31A5" w:rsidRPr="00634251" w:rsidTr="00C93B9E">
        <w:tc>
          <w:tcPr>
            <w:tcW w:w="691" w:type="pct"/>
            <w:vMerge/>
          </w:tcPr>
          <w:p w:rsidR="001D31A5" w:rsidRPr="00634251" w:rsidRDefault="001D31A5" w:rsidP="00327C96">
            <w:pPr>
              <w:tabs>
                <w:tab w:val="left" w:pos="10320"/>
              </w:tabs>
              <w:rPr>
                <w:b/>
                <w:noProof/>
              </w:rPr>
            </w:pPr>
          </w:p>
        </w:tc>
        <w:tc>
          <w:tcPr>
            <w:tcW w:w="537" w:type="pct"/>
            <w:vAlign w:val="center"/>
          </w:tcPr>
          <w:p w:rsidR="001D31A5" w:rsidRPr="00634251" w:rsidRDefault="001D31A5" w:rsidP="00327C96">
            <w:pPr>
              <w:tabs>
                <w:tab w:val="left" w:pos="10320"/>
              </w:tabs>
              <w:jc w:val="center"/>
              <w:rPr>
                <w:noProof/>
              </w:rPr>
            </w:pPr>
            <w:r w:rsidRPr="00634251">
              <w:rPr>
                <w:noProof/>
              </w:rPr>
              <w:t>чел.</w:t>
            </w:r>
          </w:p>
        </w:tc>
        <w:tc>
          <w:tcPr>
            <w:tcW w:w="859" w:type="pct"/>
            <w:vAlign w:val="center"/>
          </w:tcPr>
          <w:p w:rsidR="001D31A5" w:rsidRPr="00634251" w:rsidRDefault="001D31A5" w:rsidP="00327C96">
            <w:pPr>
              <w:tabs>
                <w:tab w:val="left" w:pos="10320"/>
              </w:tabs>
              <w:jc w:val="center"/>
              <w:rPr>
                <w:noProof/>
              </w:rPr>
            </w:pPr>
            <w:r w:rsidRPr="00634251">
              <w:rPr>
                <w:noProof/>
              </w:rPr>
              <w:t>% от общего числа участников</w:t>
            </w:r>
          </w:p>
        </w:tc>
        <w:tc>
          <w:tcPr>
            <w:tcW w:w="600" w:type="pct"/>
            <w:vAlign w:val="center"/>
          </w:tcPr>
          <w:p w:rsidR="001D31A5" w:rsidRPr="00634251" w:rsidRDefault="001D31A5" w:rsidP="00327C96">
            <w:pPr>
              <w:tabs>
                <w:tab w:val="left" w:pos="10320"/>
              </w:tabs>
              <w:jc w:val="center"/>
              <w:rPr>
                <w:noProof/>
              </w:rPr>
            </w:pPr>
            <w:r w:rsidRPr="00634251">
              <w:rPr>
                <w:noProof/>
              </w:rPr>
              <w:t>чел.</w:t>
            </w:r>
          </w:p>
        </w:tc>
        <w:tc>
          <w:tcPr>
            <w:tcW w:w="857" w:type="pct"/>
            <w:vAlign w:val="center"/>
          </w:tcPr>
          <w:p w:rsidR="001D31A5" w:rsidRPr="00634251" w:rsidRDefault="001D31A5" w:rsidP="00327C96">
            <w:pPr>
              <w:tabs>
                <w:tab w:val="left" w:pos="10320"/>
              </w:tabs>
              <w:jc w:val="center"/>
              <w:rPr>
                <w:noProof/>
              </w:rPr>
            </w:pPr>
            <w:r w:rsidRPr="00634251">
              <w:rPr>
                <w:noProof/>
              </w:rPr>
              <w:t>% от общего числа участников</w:t>
            </w:r>
          </w:p>
        </w:tc>
        <w:tc>
          <w:tcPr>
            <w:tcW w:w="602" w:type="pct"/>
            <w:vAlign w:val="center"/>
          </w:tcPr>
          <w:p w:rsidR="001D31A5" w:rsidRPr="00634251" w:rsidRDefault="001D31A5" w:rsidP="00327C96">
            <w:pPr>
              <w:tabs>
                <w:tab w:val="left" w:pos="10320"/>
              </w:tabs>
              <w:jc w:val="center"/>
              <w:rPr>
                <w:noProof/>
              </w:rPr>
            </w:pPr>
            <w:r w:rsidRPr="00634251">
              <w:rPr>
                <w:noProof/>
              </w:rPr>
              <w:t>чел.</w:t>
            </w:r>
          </w:p>
        </w:tc>
        <w:tc>
          <w:tcPr>
            <w:tcW w:w="854" w:type="pct"/>
            <w:vAlign w:val="center"/>
          </w:tcPr>
          <w:p w:rsidR="001D31A5" w:rsidRPr="00634251" w:rsidRDefault="001D31A5" w:rsidP="00327C96">
            <w:pPr>
              <w:tabs>
                <w:tab w:val="left" w:pos="10320"/>
              </w:tabs>
              <w:jc w:val="center"/>
              <w:rPr>
                <w:noProof/>
              </w:rPr>
            </w:pPr>
            <w:r w:rsidRPr="00634251">
              <w:rPr>
                <w:noProof/>
              </w:rPr>
              <w:t>% от общего числа участников</w:t>
            </w:r>
          </w:p>
        </w:tc>
      </w:tr>
      <w:tr w:rsidR="005A272C" w:rsidRPr="00634251" w:rsidTr="006D675D">
        <w:tc>
          <w:tcPr>
            <w:tcW w:w="691" w:type="pct"/>
            <w:vAlign w:val="center"/>
          </w:tcPr>
          <w:p w:rsidR="005A272C" w:rsidRPr="00634251" w:rsidRDefault="005A272C" w:rsidP="00327C96">
            <w:pPr>
              <w:tabs>
                <w:tab w:val="left" w:pos="10320"/>
              </w:tabs>
            </w:pPr>
            <w:r w:rsidRPr="00634251">
              <w:t>Женский</w:t>
            </w:r>
          </w:p>
        </w:tc>
        <w:tc>
          <w:tcPr>
            <w:tcW w:w="537" w:type="pct"/>
            <w:vAlign w:val="center"/>
          </w:tcPr>
          <w:p w:rsidR="005A272C" w:rsidRPr="00634251" w:rsidRDefault="005B0C71" w:rsidP="00327C96">
            <w:pPr>
              <w:jc w:val="center"/>
            </w:pPr>
            <w:r>
              <w:t>171</w:t>
            </w:r>
          </w:p>
        </w:tc>
        <w:tc>
          <w:tcPr>
            <w:tcW w:w="859" w:type="pct"/>
            <w:vAlign w:val="bottom"/>
          </w:tcPr>
          <w:p w:rsidR="005A272C" w:rsidRPr="00634251" w:rsidRDefault="005B0C71" w:rsidP="00327C96">
            <w:pPr>
              <w:jc w:val="center"/>
            </w:pPr>
            <w:r>
              <w:t>72,5%</w:t>
            </w:r>
          </w:p>
        </w:tc>
        <w:tc>
          <w:tcPr>
            <w:tcW w:w="600" w:type="pct"/>
            <w:vAlign w:val="bottom"/>
          </w:tcPr>
          <w:p w:rsidR="005A272C" w:rsidRPr="00634251" w:rsidRDefault="005A272C" w:rsidP="006D675D">
            <w:pPr>
              <w:jc w:val="center"/>
            </w:pPr>
            <w:r>
              <w:t>221</w:t>
            </w:r>
          </w:p>
        </w:tc>
        <w:tc>
          <w:tcPr>
            <w:tcW w:w="857" w:type="pct"/>
            <w:vAlign w:val="bottom"/>
          </w:tcPr>
          <w:p w:rsidR="005A272C" w:rsidRPr="00634251" w:rsidRDefault="005A272C" w:rsidP="006D675D">
            <w:pPr>
              <w:jc w:val="center"/>
            </w:pPr>
            <w:r>
              <w:t>72,9%</w:t>
            </w:r>
          </w:p>
        </w:tc>
        <w:tc>
          <w:tcPr>
            <w:tcW w:w="602" w:type="pct"/>
            <w:vAlign w:val="bottom"/>
          </w:tcPr>
          <w:p w:rsidR="005A272C" w:rsidRPr="00634251" w:rsidRDefault="005A272C" w:rsidP="005A272C">
            <w:pPr>
              <w:jc w:val="center"/>
            </w:pPr>
            <w:r>
              <w:t>193</w:t>
            </w:r>
          </w:p>
        </w:tc>
        <w:tc>
          <w:tcPr>
            <w:tcW w:w="854" w:type="pct"/>
            <w:vAlign w:val="bottom"/>
          </w:tcPr>
          <w:p w:rsidR="005A272C" w:rsidRPr="00634251" w:rsidRDefault="005A272C" w:rsidP="005A272C">
            <w:pPr>
              <w:jc w:val="center"/>
            </w:pPr>
            <w:r>
              <w:t>72,6%</w:t>
            </w:r>
          </w:p>
        </w:tc>
      </w:tr>
      <w:tr w:rsidR="005A272C" w:rsidRPr="00634251" w:rsidTr="006D675D">
        <w:tc>
          <w:tcPr>
            <w:tcW w:w="691" w:type="pct"/>
            <w:tcBorders>
              <w:top w:val="single" w:sz="4" w:space="0" w:color="auto"/>
              <w:left w:val="single" w:sz="4" w:space="0" w:color="auto"/>
              <w:bottom w:val="single" w:sz="4" w:space="0" w:color="auto"/>
              <w:right w:val="single" w:sz="4" w:space="0" w:color="auto"/>
            </w:tcBorders>
            <w:vAlign w:val="center"/>
          </w:tcPr>
          <w:p w:rsidR="005A272C" w:rsidRPr="00634251" w:rsidRDefault="005A272C" w:rsidP="00327C96">
            <w:pPr>
              <w:tabs>
                <w:tab w:val="left" w:pos="10320"/>
              </w:tabs>
            </w:pPr>
            <w:r w:rsidRPr="00634251">
              <w:t>Мужской</w:t>
            </w:r>
          </w:p>
        </w:tc>
        <w:tc>
          <w:tcPr>
            <w:tcW w:w="537" w:type="pct"/>
            <w:tcBorders>
              <w:top w:val="single" w:sz="4" w:space="0" w:color="auto"/>
              <w:left w:val="single" w:sz="4" w:space="0" w:color="auto"/>
              <w:bottom w:val="single" w:sz="4" w:space="0" w:color="auto"/>
              <w:right w:val="single" w:sz="4" w:space="0" w:color="auto"/>
            </w:tcBorders>
            <w:vAlign w:val="center"/>
          </w:tcPr>
          <w:p w:rsidR="005A272C" w:rsidRPr="00634251" w:rsidRDefault="005B0C71" w:rsidP="00327C96">
            <w:pPr>
              <w:jc w:val="center"/>
            </w:pPr>
            <w:r>
              <w:t>65</w:t>
            </w:r>
          </w:p>
        </w:tc>
        <w:tc>
          <w:tcPr>
            <w:tcW w:w="859" w:type="pct"/>
            <w:tcBorders>
              <w:top w:val="single" w:sz="4" w:space="0" w:color="auto"/>
              <w:left w:val="single" w:sz="4" w:space="0" w:color="auto"/>
              <w:bottom w:val="single" w:sz="4" w:space="0" w:color="auto"/>
              <w:right w:val="single" w:sz="4" w:space="0" w:color="auto"/>
            </w:tcBorders>
            <w:vAlign w:val="bottom"/>
          </w:tcPr>
          <w:p w:rsidR="005A272C" w:rsidRPr="00634251" w:rsidRDefault="005B0C71" w:rsidP="00327C96">
            <w:pPr>
              <w:jc w:val="center"/>
            </w:pPr>
            <w:r>
              <w:t>27,5%</w:t>
            </w:r>
            <w:r w:rsidR="0085519B">
              <w:t xml:space="preserve"> </w:t>
            </w:r>
          </w:p>
        </w:tc>
        <w:tc>
          <w:tcPr>
            <w:tcW w:w="600" w:type="pct"/>
            <w:tcBorders>
              <w:top w:val="single" w:sz="4" w:space="0" w:color="auto"/>
              <w:left w:val="single" w:sz="4" w:space="0" w:color="auto"/>
              <w:bottom w:val="single" w:sz="4" w:space="0" w:color="auto"/>
              <w:right w:val="single" w:sz="4" w:space="0" w:color="auto"/>
            </w:tcBorders>
            <w:vAlign w:val="bottom"/>
          </w:tcPr>
          <w:p w:rsidR="005A272C" w:rsidRPr="00634251" w:rsidRDefault="005A272C" w:rsidP="006D675D">
            <w:pPr>
              <w:jc w:val="center"/>
            </w:pPr>
            <w:r>
              <w:t>82</w:t>
            </w:r>
          </w:p>
        </w:tc>
        <w:tc>
          <w:tcPr>
            <w:tcW w:w="857" w:type="pct"/>
            <w:tcBorders>
              <w:top w:val="single" w:sz="4" w:space="0" w:color="auto"/>
              <w:left w:val="single" w:sz="4" w:space="0" w:color="auto"/>
              <w:bottom w:val="single" w:sz="4" w:space="0" w:color="auto"/>
              <w:right w:val="single" w:sz="4" w:space="0" w:color="auto"/>
            </w:tcBorders>
            <w:vAlign w:val="bottom"/>
          </w:tcPr>
          <w:p w:rsidR="005A272C" w:rsidRPr="00634251" w:rsidRDefault="005A272C" w:rsidP="006D675D">
            <w:pPr>
              <w:jc w:val="center"/>
            </w:pPr>
            <w:r>
              <w:t>27,1%</w:t>
            </w:r>
          </w:p>
        </w:tc>
        <w:tc>
          <w:tcPr>
            <w:tcW w:w="602" w:type="pct"/>
            <w:tcBorders>
              <w:top w:val="single" w:sz="4" w:space="0" w:color="auto"/>
              <w:left w:val="single" w:sz="4" w:space="0" w:color="auto"/>
              <w:bottom w:val="single" w:sz="4" w:space="0" w:color="auto"/>
              <w:right w:val="single" w:sz="4" w:space="0" w:color="auto"/>
            </w:tcBorders>
            <w:vAlign w:val="bottom"/>
          </w:tcPr>
          <w:p w:rsidR="005A272C" w:rsidRPr="00634251" w:rsidRDefault="005A272C" w:rsidP="005A272C">
            <w:pPr>
              <w:jc w:val="center"/>
            </w:pPr>
            <w:r>
              <w:t>73</w:t>
            </w:r>
          </w:p>
        </w:tc>
        <w:tc>
          <w:tcPr>
            <w:tcW w:w="854" w:type="pct"/>
            <w:tcBorders>
              <w:top w:val="single" w:sz="4" w:space="0" w:color="auto"/>
              <w:left w:val="single" w:sz="4" w:space="0" w:color="auto"/>
              <w:bottom w:val="single" w:sz="4" w:space="0" w:color="auto"/>
              <w:right w:val="single" w:sz="4" w:space="0" w:color="auto"/>
            </w:tcBorders>
            <w:vAlign w:val="bottom"/>
          </w:tcPr>
          <w:p w:rsidR="005A272C" w:rsidRPr="00634251" w:rsidRDefault="005A272C" w:rsidP="005A272C">
            <w:pPr>
              <w:jc w:val="center"/>
            </w:pPr>
            <w:r>
              <w:t>27,4%</w:t>
            </w:r>
          </w:p>
        </w:tc>
      </w:tr>
    </w:tbl>
    <w:p w:rsidR="00D116BF" w:rsidRPr="00FA4B3A" w:rsidRDefault="00D116BF" w:rsidP="00D116BF">
      <w:pPr>
        <w:ind w:left="568" w:hanging="568"/>
      </w:pPr>
    </w:p>
    <w:p w:rsidR="005060D9" w:rsidRPr="00715B99" w:rsidRDefault="005060D9" w:rsidP="00BA2AEA">
      <w:pPr>
        <w:pStyle w:val="3"/>
        <w:numPr>
          <w:ilvl w:val="1"/>
          <w:numId w:val="7"/>
        </w:numPr>
        <w:tabs>
          <w:tab w:val="left" w:pos="142"/>
        </w:tabs>
        <w:ind w:left="426" w:hanging="426"/>
        <w:rPr>
          <w:rFonts w:ascii="Times New Roman" w:hAnsi="Times New Roman"/>
        </w:rPr>
      </w:pPr>
      <w:r w:rsidRPr="00FC6BBF">
        <w:rPr>
          <w:rFonts w:ascii="Times New Roman" w:hAnsi="Times New Roman"/>
        </w:rPr>
        <w:t>Количество участников ЕГЭ в регионе по категориям</w:t>
      </w:r>
    </w:p>
    <w:p w:rsidR="002B4243" w:rsidRPr="00FC6BBF" w:rsidRDefault="002B4243" w:rsidP="002B4243">
      <w:pPr>
        <w:pStyle w:val="af7"/>
        <w:keepNext/>
      </w:pPr>
      <w:r w:rsidRPr="00FC6BBF">
        <w:t xml:space="preserve">Таблица </w:t>
      </w:r>
      <w:r w:rsidR="00EE37D4">
        <w:fldChar w:fldCharType="begin"/>
      </w:r>
      <w:r w:rsidR="00B57CEA">
        <w:instrText xml:space="preserve"> STYLEREF 1 \s </w:instrText>
      </w:r>
      <w:r w:rsidR="00EE37D4">
        <w:fldChar w:fldCharType="separate"/>
      </w:r>
      <w:r w:rsidR="00383699">
        <w:rPr>
          <w:noProof/>
        </w:rPr>
        <w:t>2</w:t>
      </w:r>
      <w:r w:rsidR="00EE37D4">
        <w:rPr>
          <w:noProof/>
        </w:rPr>
        <w:fldChar w:fldCharType="end"/>
      </w:r>
      <w:r w:rsidR="00DB6897">
        <w:noBreakHyphen/>
      </w:r>
      <w:r w:rsidR="00EE37D4">
        <w:fldChar w:fldCharType="begin"/>
      </w:r>
      <w:r w:rsidR="00B57CEA">
        <w:instrText xml:space="preserve"> SEQ Таблица \* ARABIC \s 1 </w:instrText>
      </w:r>
      <w:r w:rsidR="00EE37D4">
        <w:fldChar w:fldCharType="separate"/>
      </w:r>
      <w:r w:rsidR="00383699">
        <w:rPr>
          <w:noProof/>
        </w:rPr>
        <w:t>3</w:t>
      </w:r>
      <w:r w:rsidR="00EE37D4">
        <w:rPr>
          <w:noProof/>
        </w:rPr>
        <w:fldChar w:fldCharType="end"/>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3"/>
        <w:gridCol w:w="2551"/>
      </w:tblGrid>
      <w:tr w:rsidR="0085519B" w:rsidRPr="00634251" w:rsidTr="006D675D">
        <w:trPr>
          <w:tblHeader/>
        </w:trPr>
        <w:tc>
          <w:tcPr>
            <w:tcW w:w="6663" w:type="dxa"/>
          </w:tcPr>
          <w:p w:rsidR="0085519B" w:rsidRPr="00634251" w:rsidRDefault="0085519B" w:rsidP="006D675D">
            <w:pPr>
              <w:contextualSpacing/>
              <w:jc w:val="both"/>
              <w:rPr>
                <w:b/>
              </w:rPr>
            </w:pPr>
            <w:r w:rsidRPr="00634251">
              <w:rPr>
                <w:b/>
              </w:rPr>
              <w:t>Всего участников ЕГЭ по предмету</w:t>
            </w:r>
          </w:p>
        </w:tc>
        <w:tc>
          <w:tcPr>
            <w:tcW w:w="2551" w:type="dxa"/>
            <w:vAlign w:val="center"/>
          </w:tcPr>
          <w:p w:rsidR="0085519B" w:rsidRPr="00634251" w:rsidRDefault="0085519B" w:rsidP="006D675D">
            <w:pPr>
              <w:contextualSpacing/>
              <w:jc w:val="center"/>
            </w:pPr>
            <w:r>
              <w:t>266</w:t>
            </w:r>
          </w:p>
        </w:tc>
      </w:tr>
      <w:tr w:rsidR="0085519B" w:rsidRPr="00634251" w:rsidTr="006D675D">
        <w:trPr>
          <w:trHeight w:val="545"/>
        </w:trPr>
        <w:tc>
          <w:tcPr>
            <w:tcW w:w="6663" w:type="dxa"/>
          </w:tcPr>
          <w:p w:rsidR="0085519B" w:rsidRPr="00634251" w:rsidRDefault="0085519B" w:rsidP="006D675D">
            <w:pPr>
              <w:contextualSpacing/>
              <w:jc w:val="both"/>
            </w:pPr>
            <w:r w:rsidRPr="00634251">
              <w:t>Из них:</w:t>
            </w:r>
          </w:p>
          <w:p w:rsidR="0085519B" w:rsidRPr="00634251" w:rsidRDefault="0085519B" w:rsidP="006D675D">
            <w:pPr>
              <w:pStyle w:val="a3"/>
              <w:numPr>
                <w:ilvl w:val="0"/>
                <w:numId w:val="2"/>
              </w:numPr>
              <w:spacing w:after="0" w:line="240" w:lineRule="auto"/>
              <w:jc w:val="both"/>
            </w:pPr>
            <w:r>
              <w:rPr>
                <w:rFonts w:ascii="Times New Roman" w:hAnsi="Times New Roman"/>
                <w:sz w:val="24"/>
                <w:szCs w:val="24"/>
              </w:rPr>
              <w:t>ВТГ</w:t>
            </w:r>
            <w:r w:rsidRPr="00B86ACD">
              <w:rPr>
                <w:rFonts w:ascii="Times New Roman" w:hAnsi="Times New Roman"/>
                <w:sz w:val="24"/>
                <w:szCs w:val="24"/>
              </w:rPr>
              <w:t xml:space="preserve">, </w:t>
            </w:r>
            <w:proofErr w:type="gramStart"/>
            <w:r w:rsidRPr="00B86ACD">
              <w:rPr>
                <w:rFonts w:ascii="Times New Roman" w:hAnsi="Times New Roman"/>
                <w:sz w:val="24"/>
                <w:szCs w:val="24"/>
              </w:rPr>
              <w:t>обучающихся</w:t>
            </w:r>
            <w:proofErr w:type="gramEnd"/>
            <w:r w:rsidRPr="00B86ACD">
              <w:rPr>
                <w:rFonts w:ascii="Times New Roman" w:hAnsi="Times New Roman"/>
                <w:sz w:val="24"/>
                <w:szCs w:val="24"/>
              </w:rPr>
              <w:t xml:space="preserve"> по программам СОО</w:t>
            </w:r>
          </w:p>
        </w:tc>
        <w:tc>
          <w:tcPr>
            <w:tcW w:w="2551" w:type="dxa"/>
            <w:vAlign w:val="center"/>
          </w:tcPr>
          <w:p w:rsidR="0085519B" w:rsidRPr="00634251" w:rsidRDefault="0085519B" w:rsidP="006D675D">
            <w:pPr>
              <w:contextualSpacing/>
              <w:jc w:val="center"/>
            </w:pPr>
            <w:r>
              <w:t>263</w:t>
            </w:r>
          </w:p>
        </w:tc>
      </w:tr>
      <w:tr w:rsidR="0085519B" w:rsidRPr="00634251" w:rsidTr="006D675D">
        <w:tc>
          <w:tcPr>
            <w:tcW w:w="6663" w:type="dxa"/>
          </w:tcPr>
          <w:p w:rsidR="0085519B" w:rsidRPr="00B86ACD" w:rsidRDefault="0085519B" w:rsidP="006D675D">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выпускники </w:t>
            </w:r>
            <w:r w:rsidRPr="00B86ACD">
              <w:rPr>
                <w:rFonts w:ascii="Times New Roman" w:hAnsi="Times New Roman"/>
                <w:sz w:val="24"/>
                <w:szCs w:val="24"/>
              </w:rPr>
              <w:t>СПО</w:t>
            </w:r>
          </w:p>
        </w:tc>
        <w:tc>
          <w:tcPr>
            <w:tcW w:w="2551" w:type="dxa"/>
            <w:vAlign w:val="center"/>
          </w:tcPr>
          <w:p w:rsidR="0085519B" w:rsidRPr="00634251" w:rsidRDefault="0085519B" w:rsidP="006D675D">
            <w:pPr>
              <w:contextualSpacing/>
              <w:jc w:val="center"/>
            </w:pPr>
          </w:p>
        </w:tc>
      </w:tr>
      <w:tr w:rsidR="0085519B" w:rsidRPr="00634251" w:rsidTr="006D675D">
        <w:tc>
          <w:tcPr>
            <w:tcW w:w="6663" w:type="dxa"/>
          </w:tcPr>
          <w:p w:rsidR="0085519B" w:rsidRPr="00B86ACD" w:rsidRDefault="0085519B" w:rsidP="006D675D">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ВПЛ</w:t>
            </w:r>
          </w:p>
        </w:tc>
        <w:tc>
          <w:tcPr>
            <w:tcW w:w="2551" w:type="dxa"/>
            <w:vAlign w:val="center"/>
          </w:tcPr>
          <w:p w:rsidR="0085519B" w:rsidRPr="00634251" w:rsidRDefault="0085519B" w:rsidP="006D675D">
            <w:pPr>
              <w:contextualSpacing/>
              <w:jc w:val="center"/>
            </w:pPr>
          </w:p>
        </w:tc>
      </w:tr>
      <w:tr w:rsidR="0085519B" w:rsidRPr="00634251" w:rsidTr="006D675D">
        <w:tc>
          <w:tcPr>
            <w:tcW w:w="6663" w:type="dxa"/>
          </w:tcPr>
          <w:p w:rsidR="0085519B" w:rsidRPr="00B86ACD" w:rsidRDefault="0085519B" w:rsidP="006D675D">
            <w:pPr>
              <w:pStyle w:val="a3"/>
              <w:numPr>
                <w:ilvl w:val="0"/>
                <w:numId w:val="2"/>
              </w:numPr>
              <w:spacing w:after="0" w:line="240" w:lineRule="auto"/>
              <w:jc w:val="both"/>
              <w:rPr>
                <w:rFonts w:ascii="Times New Roman" w:hAnsi="Times New Roman"/>
                <w:sz w:val="24"/>
                <w:szCs w:val="24"/>
              </w:rPr>
            </w:pPr>
            <w:r w:rsidRPr="00B86ACD">
              <w:rPr>
                <w:rFonts w:ascii="Times New Roman" w:hAnsi="Times New Roman"/>
                <w:sz w:val="24"/>
                <w:szCs w:val="24"/>
              </w:rPr>
              <w:t>участников с ограниченными возможностями здоровья</w:t>
            </w:r>
          </w:p>
        </w:tc>
        <w:tc>
          <w:tcPr>
            <w:tcW w:w="2551" w:type="dxa"/>
            <w:vAlign w:val="center"/>
          </w:tcPr>
          <w:p w:rsidR="0085519B" w:rsidRPr="00634251" w:rsidRDefault="0085519B" w:rsidP="006D675D">
            <w:pPr>
              <w:contextualSpacing/>
              <w:jc w:val="center"/>
            </w:pPr>
            <w:r>
              <w:t>3</w:t>
            </w:r>
          </w:p>
        </w:tc>
      </w:tr>
    </w:tbl>
    <w:p w:rsidR="00E2039C" w:rsidRDefault="00E2039C" w:rsidP="00D116BF">
      <w:pPr>
        <w:pStyle w:val="a3"/>
        <w:spacing w:after="0" w:line="240" w:lineRule="auto"/>
        <w:ind w:left="1080"/>
        <w:rPr>
          <w:rFonts w:ascii="Times New Roman" w:hAnsi="Times New Roman"/>
          <w:sz w:val="24"/>
          <w:szCs w:val="24"/>
        </w:rPr>
      </w:pPr>
    </w:p>
    <w:p w:rsidR="0085519B" w:rsidRDefault="0085519B" w:rsidP="00D116BF">
      <w:pPr>
        <w:pStyle w:val="a3"/>
        <w:spacing w:after="0" w:line="240" w:lineRule="auto"/>
        <w:ind w:left="1080"/>
        <w:rPr>
          <w:rFonts w:ascii="Times New Roman" w:hAnsi="Times New Roman"/>
          <w:sz w:val="24"/>
          <w:szCs w:val="24"/>
        </w:rPr>
      </w:pPr>
    </w:p>
    <w:p w:rsidR="0085519B" w:rsidRDefault="0085519B" w:rsidP="00D116BF">
      <w:pPr>
        <w:pStyle w:val="a3"/>
        <w:spacing w:after="0" w:line="240" w:lineRule="auto"/>
        <w:ind w:left="1080"/>
        <w:rPr>
          <w:rFonts w:ascii="Times New Roman" w:hAnsi="Times New Roman"/>
          <w:sz w:val="24"/>
          <w:szCs w:val="24"/>
        </w:rPr>
      </w:pPr>
    </w:p>
    <w:p w:rsidR="0085519B" w:rsidRDefault="0085519B" w:rsidP="00D116BF">
      <w:pPr>
        <w:pStyle w:val="a3"/>
        <w:spacing w:after="0" w:line="240" w:lineRule="auto"/>
        <w:ind w:left="1080"/>
        <w:rPr>
          <w:rFonts w:ascii="Times New Roman" w:hAnsi="Times New Roman"/>
          <w:sz w:val="24"/>
          <w:szCs w:val="24"/>
        </w:rPr>
      </w:pPr>
    </w:p>
    <w:p w:rsidR="0085519B" w:rsidRDefault="0085519B" w:rsidP="00D116BF">
      <w:pPr>
        <w:pStyle w:val="a3"/>
        <w:spacing w:after="0" w:line="240" w:lineRule="auto"/>
        <w:ind w:left="1080"/>
        <w:rPr>
          <w:rFonts w:ascii="Times New Roman" w:hAnsi="Times New Roman"/>
          <w:sz w:val="24"/>
          <w:szCs w:val="24"/>
        </w:rPr>
      </w:pPr>
    </w:p>
    <w:p w:rsidR="0085519B" w:rsidRPr="00FA4B3A" w:rsidRDefault="0085519B" w:rsidP="00D116BF">
      <w:pPr>
        <w:pStyle w:val="a3"/>
        <w:spacing w:after="0" w:line="240" w:lineRule="auto"/>
        <w:ind w:left="1080"/>
        <w:rPr>
          <w:rFonts w:ascii="Times New Roman" w:hAnsi="Times New Roman"/>
          <w:sz w:val="24"/>
          <w:szCs w:val="24"/>
        </w:rPr>
      </w:pPr>
    </w:p>
    <w:p w:rsidR="005060D9" w:rsidRPr="00715B99" w:rsidRDefault="005060D9" w:rsidP="00BA2AEA">
      <w:pPr>
        <w:pStyle w:val="3"/>
        <w:numPr>
          <w:ilvl w:val="1"/>
          <w:numId w:val="7"/>
        </w:numPr>
        <w:tabs>
          <w:tab w:val="left" w:pos="142"/>
        </w:tabs>
        <w:ind w:left="426" w:hanging="426"/>
        <w:rPr>
          <w:rFonts w:ascii="Times New Roman" w:hAnsi="Times New Roman"/>
        </w:rPr>
      </w:pPr>
      <w:r w:rsidRPr="00FC6BBF">
        <w:rPr>
          <w:rFonts w:ascii="Times New Roman" w:hAnsi="Times New Roman"/>
        </w:rPr>
        <w:lastRenderedPageBreak/>
        <w:t>Количество участников</w:t>
      </w:r>
      <w:r w:rsidR="00706E31" w:rsidRPr="00FC6BBF">
        <w:rPr>
          <w:rFonts w:ascii="Times New Roman" w:hAnsi="Times New Roman"/>
        </w:rPr>
        <w:t xml:space="preserve"> ЕГЭ</w:t>
      </w:r>
      <w:r w:rsidRPr="00FC6BBF">
        <w:rPr>
          <w:rFonts w:ascii="Times New Roman" w:hAnsi="Times New Roman"/>
        </w:rPr>
        <w:t xml:space="preserve"> по типам</w:t>
      </w:r>
      <w:r w:rsidR="00C931CB" w:rsidRPr="008718AA">
        <w:rPr>
          <w:rStyle w:val="a6"/>
          <w:rFonts w:ascii="Times New Roman" w:hAnsi="Times New Roman"/>
          <w:b w:val="0"/>
        </w:rPr>
        <w:footnoteReference w:id="4"/>
      </w:r>
      <w:r w:rsidRPr="00FC6BBF">
        <w:rPr>
          <w:rFonts w:ascii="Times New Roman" w:hAnsi="Times New Roman"/>
        </w:rPr>
        <w:t xml:space="preserve"> ОО </w:t>
      </w:r>
    </w:p>
    <w:p w:rsidR="002B4243" w:rsidRPr="00FC6BBF" w:rsidRDefault="002B4243" w:rsidP="002B4243">
      <w:pPr>
        <w:pStyle w:val="af7"/>
        <w:keepNext/>
      </w:pPr>
      <w:r w:rsidRPr="00FC6BBF">
        <w:t xml:space="preserve">Таблица </w:t>
      </w:r>
      <w:r w:rsidR="00EE37D4">
        <w:fldChar w:fldCharType="begin"/>
      </w:r>
      <w:r w:rsidR="00B57CEA">
        <w:instrText xml:space="preserve"> STYLEREF 1 \s </w:instrText>
      </w:r>
      <w:r w:rsidR="00EE37D4">
        <w:fldChar w:fldCharType="separate"/>
      </w:r>
      <w:r w:rsidR="00383699">
        <w:rPr>
          <w:noProof/>
        </w:rPr>
        <w:t>2</w:t>
      </w:r>
      <w:r w:rsidR="00EE37D4">
        <w:rPr>
          <w:noProof/>
        </w:rPr>
        <w:fldChar w:fldCharType="end"/>
      </w:r>
      <w:r w:rsidR="00DB6897">
        <w:noBreakHyphen/>
      </w:r>
      <w:r w:rsidR="00EE37D4">
        <w:fldChar w:fldCharType="begin"/>
      </w:r>
      <w:r w:rsidR="00B57CEA">
        <w:instrText xml:space="preserve"> SEQ Таблица \* ARABIC \s 1 </w:instrText>
      </w:r>
      <w:r w:rsidR="00EE37D4">
        <w:fldChar w:fldCharType="separate"/>
      </w:r>
      <w:r w:rsidR="00383699">
        <w:rPr>
          <w:noProof/>
        </w:rPr>
        <w:t>4</w:t>
      </w:r>
      <w:r w:rsidR="00EE37D4">
        <w:rPr>
          <w:noProof/>
        </w:rPr>
        <w:fldChar w:fldCharType="end"/>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3"/>
        <w:gridCol w:w="2551"/>
      </w:tblGrid>
      <w:tr w:rsidR="0085519B" w:rsidRPr="00634251" w:rsidTr="006D675D">
        <w:trPr>
          <w:tblHeader/>
        </w:trPr>
        <w:tc>
          <w:tcPr>
            <w:tcW w:w="6663" w:type="dxa"/>
          </w:tcPr>
          <w:p w:rsidR="0085519B" w:rsidRPr="00634251" w:rsidRDefault="0085519B" w:rsidP="006D675D">
            <w:pPr>
              <w:contextualSpacing/>
              <w:jc w:val="both"/>
              <w:rPr>
                <w:b/>
              </w:rPr>
            </w:pPr>
            <w:r w:rsidRPr="00634251">
              <w:rPr>
                <w:b/>
              </w:rPr>
              <w:t>Всего ВТГ</w:t>
            </w:r>
          </w:p>
        </w:tc>
        <w:tc>
          <w:tcPr>
            <w:tcW w:w="2551" w:type="dxa"/>
            <w:vAlign w:val="center"/>
          </w:tcPr>
          <w:p w:rsidR="0085519B" w:rsidRPr="00634251" w:rsidRDefault="0085519B" w:rsidP="006D675D">
            <w:pPr>
              <w:contextualSpacing/>
              <w:jc w:val="center"/>
            </w:pPr>
            <w:r>
              <w:t>266</w:t>
            </w:r>
          </w:p>
        </w:tc>
      </w:tr>
      <w:tr w:rsidR="0085519B" w:rsidRPr="00634251" w:rsidTr="006D675D">
        <w:tc>
          <w:tcPr>
            <w:tcW w:w="6663" w:type="dxa"/>
          </w:tcPr>
          <w:p w:rsidR="0085519B" w:rsidRPr="00634251" w:rsidRDefault="0085519B" w:rsidP="006D675D">
            <w:pPr>
              <w:contextualSpacing/>
              <w:jc w:val="both"/>
            </w:pPr>
            <w:r w:rsidRPr="00634251">
              <w:t>Из них:</w:t>
            </w:r>
          </w:p>
          <w:p w:rsidR="0085519B" w:rsidRPr="00FA4B3A" w:rsidRDefault="0085519B" w:rsidP="006D675D">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лицеев и гимназий</w:t>
            </w:r>
          </w:p>
        </w:tc>
        <w:tc>
          <w:tcPr>
            <w:tcW w:w="2551" w:type="dxa"/>
            <w:vAlign w:val="center"/>
          </w:tcPr>
          <w:p w:rsidR="0085519B" w:rsidRPr="00634251" w:rsidRDefault="0085519B" w:rsidP="006D675D">
            <w:pPr>
              <w:contextualSpacing/>
              <w:jc w:val="center"/>
            </w:pPr>
            <w:r>
              <w:t>11</w:t>
            </w:r>
          </w:p>
        </w:tc>
      </w:tr>
      <w:tr w:rsidR="0085519B" w:rsidRPr="00634251" w:rsidTr="006D675D">
        <w:tc>
          <w:tcPr>
            <w:tcW w:w="6663" w:type="dxa"/>
          </w:tcPr>
          <w:p w:rsidR="0085519B" w:rsidRPr="00FA4B3A" w:rsidRDefault="0085519B" w:rsidP="006D675D">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СОШ</w:t>
            </w:r>
            <w:r>
              <w:rPr>
                <w:rFonts w:ascii="Times New Roman" w:hAnsi="Times New Roman"/>
                <w:sz w:val="24"/>
                <w:szCs w:val="24"/>
              </w:rPr>
              <w:t xml:space="preserve"> с УИП</w:t>
            </w:r>
          </w:p>
        </w:tc>
        <w:tc>
          <w:tcPr>
            <w:tcW w:w="2551" w:type="dxa"/>
            <w:vAlign w:val="center"/>
          </w:tcPr>
          <w:p w:rsidR="0085519B" w:rsidRPr="00634251" w:rsidRDefault="0085519B" w:rsidP="006D675D">
            <w:pPr>
              <w:contextualSpacing/>
              <w:jc w:val="center"/>
            </w:pPr>
            <w:r>
              <w:t>32</w:t>
            </w:r>
          </w:p>
        </w:tc>
      </w:tr>
      <w:tr w:rsidR="0085519B" w:rsidRPr="00634251" w:rsidTr="006D675D">
        <w:tc>
          <w:tcPr>
            <w:tcW w:w="6663" w:type="dxa"/>
          </w:tcPr>
          <w:p w:rsidR="0085519B" w:rsidRPr="00FA4B3A" w:rsidRDefault="0085519B" w:rsidP="006D675D">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СОШ</w:t>
            </w:r>
          </w:p>
        </w:tc>
        <w:tc>
          <w:tcPr>
            <w:tcW w:w="2551" w:type="dxa"/>
            <w:vAlign w:val="center"/>
          </w:tcPr>
          <w:p w:rsidR="0085519B" w:rsidRPr="00634251" w:rsidRDefault="0085519B" w:rsidP="006D675D">
            <w:pPr>
              <w:contextualSpacing/>
              <w:jc w:val="center"/>
            </w:pPr>
            <w:r>
              <w:t>221</w:t>
            </w:r>
          </w:p>
        </w:tc>
      </w:tr>
      <w:tr w:rsidR="0085519B" w:rsidRPr="00634251" w:rsidTr="006D675D">
        <w:tc>
          <w:tcPr>
            <w:tcW w:w="6663" w:type="dxa"/>
          </w:tcPr>
          <w:p w:rsidR="0085519B" w:rsidRPr="00FA4B3A" w:rsidRDefault="0085519B" w:rsidP="006D675D">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выпускники с формой обучения самообразование</w:t>
            </w:r>
          </w:p>
        </w:tc>
        <w:tc>
          <w:tcPr>
            <w:tcW w:w="2551" w:type="dxa"/>
            <w:vAlign w:val="center"/>
          </w:tcPr>
          <w:p w:rsidR="0085519B" w:rsidRPr="00634251" w:rsidRDefault="0085519B" w:rsidP="006D675D">
            <w:pPr>
              <w:contextualSpacing/>
              <w:jc w:val="center"/>
            </w:pPr>
            <w:r>
              <w:t>2</w:t>
            </w:r>
          </w:p>
        </w:tc>
      </w:tr>
    </w:tbl>
    <w:p w:rsidR="009A70B0" w:rsidRPr="00FA4B3A" w:rsidRDefault="009A70B0" w:rsidP="00D116BF">
      <w:pPr>
        <w:ind w:left="284"/>
      </w:pPr>
    </w:p>
    <w:p w:rsidR="005060D9" w:rsidRPr="00715B99" w:rsidRDefault="005060D9" w:rsidP="00BA2AEA">
      <w:pPr>
        <w:pStyle w:val="3"/>
        <w:numPr>
          <w:ilvl w:val="1"/>
          <w:numId w:val="7"/>
        </w:numPr>
        <w:tabs>
          <w:tab w:val="left" w:pos="142"/>
        </w:tabs>
        <w:ind w:left="426" w:hanging="426"/>
        <w:rPr>
          <w:rFonts w:ascii="Times New Roman" w:hAnsi="Times New Roman"/>
        </w:rPr>
      </w:pPr>
      <w:r w:rsidRPr="00FC6BBF">
        <w:rPr>
          <w:rFonts w:ascii="Times New Roman" w:hAnsi="Times New Roman"/>
        </w:rPr>
        <w:t>Количество участников ЕГЭ по предмету по АТЕ региона</w:t>
      </w:r>
    </w:p>
    <w:p w:rsidR="002B4243" w:rsidRPr="00FC6BBF" w:rsidRDefault="002B4243" w:rsidP="002B4243">
      <w:pPr>
        <w:pStyle w:val="af7"/>
        <w:keepNext/>
      </w:pPr>
      <w:r w:rsidRPr="00FC6BBF">
        <w:t xml:space="preserve">Таблица </w:t>
      </w:r>
      <w:r w:rsidR="00EE37D4">
        <w:fldChar w:fldCharType="begin"/>
      </w:r>
      <w:r w:rsidR="00B57CEA">
        <w:instrText xml:space="preserve"> STYLEREF 1 \s </w:instrText>
      </w:r>
      <w:r w:rsidR="00EE37D4">
        <w:fldChar w:fldCharType="separate"/>
      </w:r>
      <w:r w:rsidR="00383699">
        <w:rPr>
          <w:noProof/>
        </w:rPr>
        <w:t>2</w:t>
      </w:r>
      <w:r w:rsidR="00EE37D4">
        <w:rPr>
          <w:noProof/>
        </w:rPr>
        <w:fldChar w:fldCharType="end"/>
      </w:r>
      <w:r w:rsidR="00DB6897">
        <w:noBreakHyphen/>
      </w:r>
      <w:r w:rsidR="00EE37D4">
        <w:fldChar w:fldCharType="begin"/>
      </w:r>
      <w:r w:rsidR="00B57CEA">
        <w:instrText xml:space="preserve"> SEQ Таблица \* ARABIC \s 1 </w:instrText>
      </w:r>
      <w:r w:rsidR="00EE37D4">
        <w:fldChar w:fldCharType="separate"/>
      </w:r>
      <w:r w:rsidR="00383699">
        <w:rPr>
          <w:noProof/>
        </w:rPr>
        <w:t>5</w:t>
      </w:r>
      <w:r w:rsidR="00EE37D4">
        <w:rPr>
          <w:noProof/>
        </w:rPr>
        <w:fldChar w:fldCharType="end"/>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398"/>
        <w:gridCol w:w="2785"/>
        <w:gridCol w:w="2491"/>
      </w:tblGrid>
      <w:tr w:rsidR="000113C4" w:rsidRPr="00634251" w:rsidTr="0085519B">
        <w:tc>
          <w:tcPr>
            <w:tcW w:w="540" w:type="dxa"/>
            <w:vAlign w:val="center"/>
          </w:tcPr>
          <w:p w:rsidR="000113C4" w:rsidRPr="00F579AB" w:rsidRDefault="000113C4" w:rsidP="000113C4">
            <w:pPr>
              <w:pStyle w:val="a3"/>
              <w:spacing w:after="0" w:line="240" w:lineRule="auto"/>
              <w:ind w:left="0"/>
              <w:jc w:val="center"/>
              <w:rPr>
                <w:rFonts w:ascii="Times New Roman" w:hAnsi="Times New Roman"/>
                <w:sz w:val="24"/>
                <w:szCs w:val="24"/>
              </w:rPr>
            </w:pPr>
            <w:r w:rsidRPr="00F579AB">
              <w:rPr>
                <w:rFonts w:ascii="Times New Roman" w:hAnsi="Times New Roman"/>
                <w:sz w:val="24"/>
                <w:szCs w:val="24"/>
              </w:rPr>
              <w:t>№</w:t>
            </w:r>
            <w:r w:rsidR="006F470F" w:rsidRPr="00F579AB">
              <w:rPr>
                <w:rFonts w:ascii="Times New Roman" w:hAnsi="Times New Roman"/>
                <w:sz w:val="24"/>
                <w:szCs w:val="24"/>
              </w:rPr>
              <w:t xml:space="preserve"> п/п</w:t>
            </w:r>
          </w:p>
        </w:tc>
        <w:tc>
          <w:tcPr>
            <w:tcW w:w="3398" w:type="dxa"/>
            <w:vAlign w:val="center"/>
          </w:tcPr>
          <w:p w:rsidR="000113C4" w:rsidRPr="00FA4B3A" w:rsidRDefault="000113C4" w:rsidP="00D116BF">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АТЕ</w:t>
            </w:r>
          </w:p>
        </w:tc>
        <w:tc>
          <w:tcPr>
            <w:tcW w:w="2785" w:type="dxa"/>
          </w:tcPr>
          <w:p w:rsidR="000113C4" w:rsidRPr="00FA4B3A" w:rsidRDefault="000113C4" w:rsidP="00644E7E">
            <w:pPr>
              <w:pStyle w:val="a3"/>
              <w:spacing w:after="0" w:line="240" w:lineRule="auto"/>
              <w:ind w:left="0" w:hanging="108"/>
              <w:jc w:val="center"/>
              <w:rPr>
                <w:rFonts w:ascii="Times New Roman" w:hAnsi="Times New Roman"/>
                <w:sz w:val="24"/>
                <w:szCs w:val="24"/>
              </w:rPr>
            </w:pPr>
            <w:r w:rsidRPr="00FA4B3A">
              <w:rPr>
                <w:rFonts w:ascii="Times New Roman" w:hAnsi="Times New Roman"/>
                <w:sz w:val="24"/>
                <w:szCs w:val="24"/>
              </w:rPr>
              <w:t>Количество участников ЕГЭ по учебному предмету</w:t>
            </w:r>
          </w:p>
        </w:tc>
        <w:tc>
          <w:tcPr>
            <w:tcW w:w="2491" w:type="dxa"/>
          </w:tcPr>
          <w:p w:rsidR="000113C4" w:rsidRPr="00FA4B3A" w:rsidRDefault="000113C4" w:rsidP="00D116BF">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 от общего числа участников в регионе</w:t>
            </w:r>
          </w:p>
        </w:tc>
      </w:tr>
      <w:tr w:rsidR="0085519B" w:rsidRPr="00634251" w:rsidTr="0085519B">
        <w:tc>
          <w:tcPr>
            <w:tcW w:w="540" w:type="dxa"/>
          </w:tcPr>
          <w:p w:rsidR="0085519B" w:rsidRPr="00FA4B3A" w:rsidRDefault="0085519B" w:rsidP="006D675D">
            <w:pPr>
              <w:pStyle w:val="a3"/>
              <w:spacing w:after="0" w:line="240" w:lineRule="auto"/>
              <w:ind w:left="0"/>
              <w:jc w:val="both"/>
              <w:rPr>
                <w:rFonts w:ascii="Times New Roman" w:hAnsi="Times New Roman"/>
                <w:sz w:val="24"/>
                <w:szCs w:val="24"/>
              </w:rPr>
            </w:pPr>
            <w:r>
              <w:rPr>
                <w:rFonts w:ascii="Times New Roman" w:hAnsi="Times New Roman"/>
                <w:sz w:val="24"/>
                <w:szCs w:val="24"/>
              </w:rPr>
              <w:t>1.</w:t>
            </w:r>
          </w:p>
        </w:tc>
        <w:tc>
          <w:tcPr>
            <w:tcW w:w="3398" w:type="dxa"/>
          </w:tcPr>
          <w:p w:rsidR="0085519B" w:rsidRPr="00E2039C" w:rsidRDefault="0085519B" w:rsidP="006D675D">
            <w:pPr>
              <w:pStyle w:val="a3"/>
              <w:spacing w:after="0" w:line="240" w:lineRule="auto"/>
              <w:ind w:left="0"/>
              <w:jc w:val="both"/>
              <w:rPr>
                <w:rFonts w:ascii="Times New Roman" w:hAnsi="Times New Roman"/>
                <w:sz w:val="24"/>
                <w:szCs w:val="24"/>
              </w:rPr>
            </w:pPr>
            <w:r w:rsidRPr="00345F8D">
              <w:rPr>
                <w:rFonts w:ascii="Times New Roman" w:hAnsi="Times New Roman"/>
                <w:sz w:val="24"/>
                <w:szCs w:val="24"/>
              </w:rPr>
              <w:t>г.о. Новокуйбышевск</w:t>
            </w:r>
          </w:p>
        </w:tc>
        <w:tc>
          <w:tcPr>
            <w:tcW w:w="2785" w:type="dxa"/>
          </w:tcPr>
          <w:p w:rsidR="0085519B" w:rsidRPr="00FA4B3A" w:rsidRDefault="0085519B" w:rsidP="006D675D">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2491" w:type="dxa"/>
          </w:tcPr>
          <w:p w:rsidR="0085519B" w:rsidRPr="00FA4B3A" w:rsidRDefault="0085519B" w:rsidP="006D675D">
            <w:pPr>
              <w:pStyle w:val="a3"/>
              <w:spacing w:after="0" w:line="240" w:lineRule="auto"/>
              <w:ind w:left="0"/>
              <w:jc w:val="center"/>
              <w:rPr>
                <w:rFonts w:ascii="Times New Roman" w:hAnsi="Times New Roman"/>
                <w:sz w:val="24"/>
                <w:szCs w:val="24"/>
              </w:rPr>
            </w:pPr>
            <w:r>
              <w:rPr>
                <w:rFonts w:ascii="Times New Roman" w:hAnsi="Times New Roman"/>
                <w:sz w:val="24"/>
                <w:szCs w:val="24"/>
              </w:rPr>
              <w:t>37,6%</w:t>
            </w:r>
          </w:p>
        </w:tc>
      </w:tr>
      <w:tr w:rsidR="0085519B" w:rsidRPr="00634251" w:rsidTr="0085519B">
        <w:tc>
          <w:tcPr>
            <w:tcW w:w="540" w:type="dxa"/>
          </w:tcPr>
          <w:p w:rsidR="0085519B" w:rsidRPr="00FA4B3A" w:rsidRDefault="0085519B" w:rsidP="006D675D">
            <w:pPr>
              <w:pStyle w:val="a3"/>
              <w:spacing w:after="0" w:line="240" w:lineRule="auto"/>
              <w:ind w:left="0"/>
              <w:jc w:val="both"/>
              <w:rPr>
                <w:rFonts w:ascii="Times New Roman" w:hAnsi="Times New Roman"/>
                <w:sz w:val="24"/>
                <w:szCs w:val="24"/>
              </w:rPr>
            </w:pPr>
            <w:r>
              <w:rPr>
                <w:rFonts w:ascii="Times New Roman" w:hAnsi="Times New Roman"/>
                <w:sz w:val="24"/>
                <w:szCs w:val="24"/>
              </w:rPr>
              <w:t>2.</w:t>
            </w:r>
          </w:p>
        </w:tc>
        <w:tc>
          <w:tcPr>
            <w:tcW w:w="3398" w:type="dxa"/>
          </w:tcPr>
          <w:p w:rsidR="0085519B" w:rsidRPr="00E2039C" w:rsidRDefault="0085519B" w:rsidP="006D675D">
            <w:pPr>
              <w:pStyle w:val="a3"/>
              <w:spacing w:after="0" w:line="240" w:lineRule="auto"/>
              <w:ind w:left="0"/>
              <w:jc w:val="both"/>
              <w:rPr>
                <w:rFonts w:ascii="Times New Roman" w:hAnsi="Times New Roman"/>
                <w:sz w:val="24"/>
                <w:szCs w:val="24"/>
              </w:rPr>
            </w:pPr>
            <w:r w:rsidRPr="006F4F82">
              <w:rPr>
                <w:rFonts w:ascii="Times New Roman" w:hAnsi="Times New Roman"/>
                <w:sz w:val="24"/>
                <w:szCs w:val="24"/>
              </w:rPr>
              <w:t>м.р. Волжский</w:t>
            </w:r>
          </w:p>
        </w:tc>
        <w:tc>
          <w:tcPr>
            <w:tcW w:w="2785" w:type="dxa"/>
          </w:tcPr>
          <w:p w:rsidR="0085519B" w:rsidRPr="00FA4B3A" w:rsidRDefault="0085519B" w:rsidP="006D675D">
            <w:pPr>
              <w:pStyle w:val="a3"/>
              <w:spacing w:after="0" w:line="240" w:lineRule="auto"/>
              <w:ind w:left="0"/>
              <w:jc w:val="center"/>
              <w:rPr>
                <w:rFonts w:ascii="Times New Roman" w:hAnsi="Times New Roman"/>
                <w:sz w:val="24"/>
                <w:szCs w:val="24"/>
              </w:rPr>
            </w:pPr>
            <w:r>
              <w:rPr>
                <w:rFonts w:ascii="Times New Roman" w:hAnsi="Times New Roman"/>
                <w:sz w:val="24"/>
                <w:szCs w:val="24"/>
              </w:rPr>
              <w:t>166</w:t>
            </w:r>
          </w:p>
        </w:tc>
        <w:tc>
          <w:tcPr>
            <w:tcW w:w="2491" w:type="dxa"/>
          </w:tcPr>
          <w:p w:rsidR="0085519B" w:rsidRPr="00FA4B3A" w:rsidRDefault="0085519B" w:rsidP="006D675D">
            <w:pPr>
              <w:pStyle w:val="a3"/>
              <w:spacing w:after="0" w:line="240" w:lineRule="auto"/>
              <w:ind w:left="0"/>
              <w:jc w:val="center"/>
              <w:rPr>
                <w:rFonts w:ascii="Times New Roman" w:hAnsi="Times New Roman"/>
                <w:sz w:val="24"/>
                <w:szCs w:val="24"/>
              </w:rPr>
            </w:pPr>
            <w:r>
              <w:rPr>
                <w:rFonts w:ascii="Times New Roman" w:hAnsi="Times New Roman"/>
                <w:sz w:val="24"/>
                <w:szCs w:val="24"/>
              </w:rPr>
              <w:t>62,4%</w:t>
            </w:r>
          </w:p>
        </w:tc>
      </w:tr>
    </w:tbl>
    <w:p w:rsidR="008D1B28" w:rsidRPr="00FA4B3A" w:rsidRDefault="008D1B28" w:rsidP="00D116BF">
      <w:pPr>
        <w:ind w:left="-426" w:firstLine="426"/>
        <w:jc w:val="both"/>
        <w:rPr>
          <w:rFonts w:eastAsia="Times New Roman"/>
          <w:b/>
        </w:rPr>
      </w:pPr>
      <w:bookmarkStart w:id="4" w:name="_Toc424490577"/>
    </w:p>
    <w:p w:rsidR="00894991" w:rsidRPr="00715B99" w:rsidRDefault="00894991" w:rsidP="00BA2AEA">
      <w:pPr>
        <w:pStyle w:val="3"/>
        <w:numPr>
          <w:ilvl w:val="1"/>
          <w:numId w:val="7"/>
        </w:numPr>
        <w:tabs>
          <w:tab w:val="left" w:pos="142"/>
        </w:tabs>
        <w:ind w:left="142" w:hanging="142"/>
        <w:jc w:val="both"/>
        <w:rPr>
          <w:rFonts w:ascii="Times New Roman" w:hAnsi="Times New Roman"/>
        </w:rPr>
      </w:pPr>
      <w:r w:rsidRPr="00FC6BBF">
        <w:rPr>
          <w:rFonts w:ascii="Times New Roman" w:hAnsi="Times New Roman"/>
        </w:rPr>
        <w:t xml:space="preserve">Основные </w:t>
      </w:r>
      <w:r w:rsidR="0016787E">
        <w:rPr>
          <w:rFonts w:ascii="Times New Roman" w:hAnsi="Times New Roman"/>
        </w:rPr>
        <w:t>учебники</w:t>
      </w:r>
      <w:r w:rsidR="00A14BF3" w:rsidRPr="00FC6BBF">
        <w:rPr>
          <w:rFonts w:ascii="Times New Roman" w:hAnsi="Times New Roman"/>
        </w:rPr>
        <w:t>по предмету</w:t>
      </w:r>
      <w:r w:rsidR="00A14BF3">
        <w:rPr>
          <w:rFonts w:ascii="Times New Roman" w:hAnsi="Times New Roman"/>
        </w:rPr>
        <w:t xml:space="preserve"> из федерального перечня Минпросвещения России</w:t>
      </w:r>
      <w:r w:rsidR="00E834C6">
        <w:rPr>
          <w:rFonts w:ascii="Times New Roman" w:hAnsi="Times New Roman"/>
        </w:rPr>
        <w:t xml:space="preserve"> (ФПУ)</w:t>
      </w:r>
      <w:r w:rsidR="00407E4A" w:rsidRPr="008718AA">
        <w:rPr>
          <w:rStyle w:val="a6"/>
          <w:rFonts w:ascii="Times New Roman" w:hAnsi="Times New Roman"/>
          <w:b w:val="0"/>
        </w:rPr>
        <w:footnoteReference w:id="5"/>
      </w:r>
      <w:r w:rsidRPr="00FC6BBF">
        <w:rPr>
          <w:rFonts w:ascii="Times New Roman" w:hAnsi="Times New Roman"/>
        </w:rPr>
        <w:t>, которые использовались в ОО</w:t>
      </w:r>
      <w:r w:rsidR="00FC51CC">
        <w:rPr>
          <w:rFonts w:ascii="Times New Roman" w:hAnsi="Times New Roman"/>
        </w:rPr>
        <w:t xml:space="preserve"> субъекта Российской Федерации</w:t>
      </w:r>
      <w:r w:rsidRPr="00FC6BBF">
        <w:rPr>
          <w:rFonts w:ascii="Times New Roman" w:hAnsi="Times New Roman"/>
        </w:rPr>
        <w:t xml:space="preserve"> в </w:t>
      </w:r>
      <w:r w:rsidR="0016787E">
        <w:rPr>
          <w:rFonts w:ascii="Times New Roman" w:hAnsi="Times New Roman"/>
        </w:rPr>
        <w:t>20</w:t>
      </w:r>
      <w:r w:rsidR="00C70AE7">
        <w:rPr>
          <w:rFonts w:ascii="Times New Roman" w:hAnsi="Times New Roman"/>
        </w:rPr>
        <w:t>22</w:t>
      </w:r>
      <w:r w:rsidRPr="00FC6BBF">
        <w:rPr>
          <w:rFonts w:ascii="Times New Roman" w:hAnsi="Times New Roman"/>
        </w:rPr>
        <w:t>-</w:t>
      </w:r>
      <w:r w:rsidR="00C70AE7">
        <w:rPr>
          <w:rFonts w:ascii="Times New Roman" w:hAnsi="Times New Roman"/>
        </w:rPr>
        <w:t>2023</w:t>
      </w:r>
      <w:r w:rsidR="00C93B9E">
        <w:rPr>
          <w:rFonts w:ascii="Times New Roman" w:hAnsi="Times New Roman"/>
        </w:rPr>
        <w:t>учебном году</w:t>
      </w:r>
    </w:p>
    <w:p w:rsidR="00894991" w:rsidRPr="00FC6BBF" w:rsidRDefault="00894991" w:rsidP="00FC6BBF">
      <w:pPr>
        <w:pStyle w:val="af7"/>
        <w:keepNext/>
      </w:pPr>
      <w:r w:rsidRPr="00FC6BBF">
        <w:t xml:space="preserve">Таблица </w:t>
      </w:r>
      <w:r w:rsidR="00EE37D4">
        <w:fldChar w:fldCharType="begin"/>
      </w:r>
      <w:r w:rsidR="00B57CEA">
        <w:instrText xml:space="preserve"> STYLEREF 1 \s </w:instrText>
      </w:r>
      <w:r w:rsidR="00EE37D4">
        <w:fldChar w:fldCharType="separate"/>
      </w:r>
      <w:r w:rsidR="00383699">
        <w:rPr>
          <w:noProof/>
        </w:rPr>
        <w:t>2</w:t>
      </w:r>
      <w:r w:rsidR="00EE37D4">
        <w:rPr>
          <w:noProof/>
        </w:rPr>
        <w:fldChar w:fldCharType="end"/>
      </w:r>
      <w:r w:rsidR="00DB6897">
        <w:noBreakHyphen/>
      </w:r>
      <w:r w:rsidR="00EE37D4">
        <w:fldChar w:fldCharType="begin"/>
      </w:r>
      <w:r w:rsidR="00B57CEA">
        <w:instrText xml:space="preserve"> SEQ Таблица \* ARABIC \s 1 </w:instrText>
      </w:r>
      <w:r w:rsidR="00EE37D4">
        <w:fldChar w:fldCharType="separate"/>
      </w:r>
      <w:r w:rsidR="00383699">
        <w:rPr>
          <w:noProof/>
        </w:rPr>
        <w:t>6</w:t>
      </w:r>
      <w:r w:rsidR="00EE37D4">
        <w:rPr>
          <w:noProof/>
        </w:rPr>
        <w:fldChar w:fldCharType="end"/>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6164"/>
        <w:gridCol w:w="2510"/>
      </w:tblGrid>
      <w:tr w:rsidR="00F579AB" w:rsidRPr="00634251" w:rsidTr="0085519B">
        <w:trPr>
          <w:cantSplit/>
          <w:tblHeader/>
        </w:trPr>
        <w:tc>
          <w:tcPr>
            <w:tcW w:w="540" w:type="dxa"/>
            <w:shd w:val="clear" w:color="auto" w:fill="auto"/>
            <w:vAlign w:val="center"/>
          </w:tcPr>
          <w:p w:rsidR="00F579AB" w:rsidRPr="00634251" w:rsidRDefault="00F579AB" w:rsidP="0063425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 </w:t>
            </w:r>
            <w:proofErr w:type="spellStart"/>
            <w:proofErr w:type="gramStart"/>
            <w:r w:rsidRPr="00634251">
              <w:rPr>
                <w:rFonts w:ascii="Times New Roman" w:hAnsi="Times New Roman"/>
                <w:sz w:val="24"/>
                <w:szCs w:val="24"/>
              </w:rPr>
              <w:t>п</w:t>
            </w:r>
            <w:proofErr w:type="spellEnd"/>
            <w:proofErr w:type="gramEnd"/>
            <w:r w:rsidRPr="00634251">
              <w:rPr>
                <w:rFonts w:ascii="Times New Roman" w:hAnsi="Times New Roman"/>
                <w:sz w:val="24"/>
                <w:szCs w:val="24"/>
              </w:rPr>
              <w:t>/</w:t>
            </w:r>
            <w:proofErr w:type="spellStart"/>
            <w:r w:rsidRPr="00634251">
              <w:rPr>
                <w:rFonts w:ascii="Times New Roman" w:hAnsi="Times New Roman"/>
                <w:sz w:val="24"/>
                <w:szCs w:val="24"/>
              </w:rPr>
              <w:t>п</w:t>
            </w:r>
            <w:proofErr w:type="spellEnd"/>
          </w:p>
        </w:tc>
        <w:tc>
          <w:tcPr>
            <w:tcW w:w="6164" w:type="dxa"/>
            <w:shd w:val="clear" w:color="auto" w:fill="auto"/>
            <w:vAlign w:val="center"/>
          </w:tcPr>
          <w:p w:rsidR="00F579AB" w:rsidRPr="00634251" w:rsidRDefault="00F579AB" w:rsidP="00E834C6">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Название </w:t>
            </w:r>
            <w:r w:rsidR="0016787E">
              <w:rPr>
                <w:rFonts w:ascii="Times New Roman" w:hAnsi="Times New Roman"/>
                <w:sz w:val="24"/>
                <w:szCs w:val="24"/>
              </w:rPr>
              <w:t xml:space="preserve">учебников </w:t>
            </w:r>
            <w:r w:rsidR="00E834C6">
              <w:rPr>
                <w:rFonts w:ascii="Times New Roman" w:hAnsi="Times New Roman"/>
                <w:sz w:val="24"/>
                <w:szCs w:val="24"/>
              </w:rPr>
              <w:t>ФПУ</w:t>
            </w:r>
          </w:p>
        </w:tc>
        <w:tc>
          <w:tcPr>
            <w:tcW w:w="2510" w:type="dxa"/>
            <w:shd w:val="clear" w:color="auto" w:fill="auto"/>
            <w:vAlign w:val="center"/>
          </w:tcPr>
          <w:p w:rsidR="00F579AB" w:rsidRPr="00634251" w:rsidRDefault="00F579AB" w:rsidP="00BD4B5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Примерный процент ОО, в которых использовался </w:t>
            </w:r>
            <w:r w:rsidR="00E834C6">
              <w:rPr>
                <w:rFonts w:ascii="Times New Roman" w:hAnsi="Times New Roman"/>
                <w:sz w:val="24"/>
                <w:szCs w:val="24"/>
              </w:rPr>
              <w:t>учебник</w:t>
            </w:r>
          </w:p>
        </w:tc>
      </w:tr>
      <w:tr w:rsidR="0085519B" w:rsidRPr="00634251" w:rsidTr="0085519B">
        <w:trPr>
          <w:cantSplit/>
        </w:trPr>
        <w:tc>
          <w:tcPr>
            <w:tcW w:w="540" w:type="dxa"/>
            <w:shd w:val="clear" w:color="auto" w:fill="auto"/>
          </w:tcPr>
          <w:p w:rsidR="0085519B" w:rsidRPr="00181779" w:rsidRDefault="0085519B" w:rsidP="0085519B">
            <w:pPr>
              <w:pStyle w:val="a3"/>
              <w:numPr>
                <w:ilvl w:val="0"/>
                <w:numId w:val="17"/>
              </w:numPr>
              <w:spacing w:after="0" w:line="240" w:lineRule="auto"/>
              <w:ind w:left="0" w:firstLine="0"/>
              <w:jc w:val="center"/>
              <w:rPr>
                <w:rFonts w:ascii="Times New Roman" w:hAnsi="Times New Roman"/>
                <w:sz w:val="24"/>
                <w:szCs w:val="24"/>
              </w:rPr>
            </w:pPr>
          </w:p>
        </w:tc>
        <w:tc>
          <w:tcPr>
            <w:tcW w:w="6164" w:type="dxa"/>
            <w:shd w:val="clear" w:color="auto" w:fill="auto"/>
            <w:vAlign w:val="center"/>
          </w:tcPr>
          <w:p w:rsidR="0085519B" w:rsidRPr="00181779" w:rsidRDefault="0085519B" w:rsidP="006D675D">
            <w:pPr>
              <w:shd w:val="clear" w:color="auto" w:fill="FFFFFF"/>
              <w:jc w:val="both"/>
              <w:rPr>
                <w:color w:val="000000"/>
              </w:rPr>
            </w:pPr>
            <w:r w:rsidRPr="00181779">
              <w:rPr>
                <w:color w:val="000000"/>
              </w:rPr>
              <w:t>Алимов Ш.А., Колягин Ю.М., Ткачева М.В. и др.</w:t>
            </w:r>
          </w:p>
          <w:p w:rsidR="0085519B" w:rsidRPr="00181779" w:rsidRDefault="0085519B" w:rsidP="006D675D">
            <w:pPr>
              <w:shd w:val="clear" w:color="auto" w:fill="FFFFFF"/>
              <w:jc w:val="both"/>
              <w:rPr>
                <w:color w:val="000000"/>
              </w:rPr>
            </w:pPr>
            <w:r w:rsidRPr="00181779">
              <w:rPr>
                <w:color w:val="000000"/>
              </w:rPr>
              <w:t>Математика: алгебра и начала математического анализа, геометрия. Алгебра и начала математического анализа (базовый и углубленный уровни) 10-11 класс, 2020</w:t>
            </w:r>
          </w:p>
        </w:tc>
        <w:tc>
          <w:tcPr>
            <w:tcW w:w="2510" w:type="dxa"/>
            <w:shd w:val="clear" w:color="auto" w:fill="auto"/>
            <w:vAlign w:val="center"/>
          </w:tcPr>
          <w:p w:rsidR="0085519B" w:rsidRPr="00181779" w:rsidRDefault="0085519B" w:rsidP="006D675D">
            <w:pPr>
              <w:shd w:val="clear" w:color="auto" w:fill="FFFFFF"/>
              <w:jc w:val="center"/>
              <w:rPr>
                <w:color w:val="000000"/>
              </w:rPr>
            </w:pPr>
            <w:r w:rsidRPr="00181779">
              <w:rPr>
                <w:color w:val="000000"/>
              </w:rPr>
              <w:t>19%</w:t>
            </w:r>
          </w:p>
        </w:tc>
      </w:tr>
      <w:tr w:rsidR="0085519B" w:rsidRPr="00634251" w:rsidTr="0085519B">
        <w:trPr>
          <w:cantSplit/>
        </w:trPr>
        <w:tc>
          <w:tcPr>
            <w:tcW w:w="540" w:type="dxa"/>
            <w:shd w:val="clear" w:color="auto" w:fill="auto"/>
          </w:tcPr>
          <w:p w:rsidR="0085519B" w:rsidRPr="00181779" w:rsidRDefault="0085519B" w:rsidP="0085519B">
            <w:pPr>
              <w:pStyle w:val="a3"/>
              <w:numPr>
                <w:ilvl w:val="0"/>
                <w:numId w:val="17"/>
              </w:numPr>
              <w:spacing w:after="0" w:line="240" w:lineRule="auto"/>
              <w:ind w:left="0" w:firstLine="0"/>
              <w:jc w:val="center"/>
              <w:rPr>
                <w:rFonts w:ascii="Times New Roman" w:hAnsi="Times New Roman"/>
                <w:sz w:val="24"/>
                <w:szCs w:val="24"/>
              </w:rPr>
            </w:pPr>
          </w:p>
        </w:tc>
        <w:tc>
          <w:tcPr>
            <w:tcW w:w="6164" w:type="dxa"/>
            <w:shd w:val="clear" w:color="auto" w:fill="auto"/>
            <w:vAlign w:val="center"/>
          </w:tcPr>
          <w:p w:rsidR="0085519B" w:rsidRPr="00181779" w:rsidRDefault="0085519B" w:rsidP="006D675D">
            <w:pPr>
              <w:shd w:val="clear" w:color="auto" w:fill="FFFFFF"/>
              <w:jc w:val="both"/>
              <w:rPr>
                <w:color w:val="000000"/>
              </w:rPr>
            </w:pPr>
            <w:proofErr w:type="spellStart"/>
            <w:r w:rsidRPr="00181779">
              <w:rPr>
                <w:color w:val="000000"/>
              </w:rPr>
              <w:t>Атанасян</w:t>
            </w:r>
            <w:proofErr w:type="spellEnd"/>
            <w:r w:rsidRPr="00181779">
              <w:rPr>
                <w:color w:val="000000"/>
              </w:rPr>
              <w:t xml:space="preserve"> Л.С., Бутузов В.Ф., Кадомцев С.Б. и др.</w:t>
            </w:r>
          </w:p>
          <w:p w:rsidR="0085519B" w:rsidRPr="00181779" w:rsidRDefault="0085519B" w:rsidP="006D675D">
            <w:pPr>
              <w:shd w:val="clear" w:color="auto" w:fill="FFFFFF"/>
              <w:jc w:val="both"/>
              <w:rPr>
                <w:color w:val="000000"/>
              </w:rPr>
            </w:pPr>
            <w:r w:rsidRPr="00181779">
              <w:rPr>
                <w:color w:val="000000"/>
              </w:rPr>
              <w:t>Математика: алгебра и начала математического анализа, геометрия. Геометрия (базовый и углубленный уровни)</w:t>
            </w:r>
          </w:p>
          <w:p w:rsidR="0085519B" w:rsidRPr="00181779" w:rsidRDefault="0085519B" w:rsidP="006D675D">
            <w:pPr>
              <w:shd w:val="clear" w:color="auto" w:fill="FFFFFF"/>
              <w:ind w:right="455"/>
              <w:jc w:val="both"/>
              <w:rPr>
                <w:color w:val="000000"/>
              </w:rPr>
            </w:pPr>
            <w:r w:rsidRPr="00181779">
              <w:rPr>
                <w:color w:val="000000"/>
              </w:rPr>
              <w:t>10-11 класс, 2021</w:t>
            </w:r>
          </w:p>
        </w:tc>
        <w:tc>
          <w:tcPr>
            <w:tcW w:w="2510" w:type="dxa"/>
            <w:shd w:val="clear" w:color="auto" w:fill="auto"/>
            <w:vAlign w:val="center"/>
          </w:tcPr>
          <w:p w:rsidR="0085519B" w:rsidRPr="00181779" w:rsidRDefault="0085519B" w:rsidP="006D675D">
            <w:pPr>
              <w:shd w:val="clear" w:color="auto" w:fill="FFFFFF"/>
              <w:jc w:val="center"/>
              <w:rPr>
                <w:color w:val="000000"/>
              </w:rPr>
            </w:pPr>
            <w:r w:rsidRPr="00181779">
              <w:rPr>
                <w:color w:val="000000"/>
              </w:rPr>
              <w:t>100%</w:t>
            </w:r>
          </w:p>
        </w:tc>
      </w:tr>
      <w:tr w:rsidR="0085519B" w:rsidRPr="00634251" w:rsidTr="0085519B">
        <w:trPr>
          <w:cantSplit/>
        </w:trPr>
        <w:tc>
          <w:tcPr>
            <w:tcW w:w="540" w:type="dxa"/>
            <w:shd w:val="clear" w:color="auto" w:fill="auto"/>
          </w:tcPr>
          <w:p w:rsidR="0085519B" w:rsidRPr="00181779" w:rsidRDefault="0085519B" w:rsidP="0085519B">
            <w:pPr>
              <w:pStyle w:val="a3"/>
              <w:numPr>
                <w:ilvl w:val="0"/>
                <w:numId w:val="17"/>
              </w:numPr>
              <w:spacing w:after="0" w:line="240" w:lineRule="auto"/>
              <w:ind w:left="0" w:firstLine="0"/>
              <w:jc w:val="center"/>
              <w:rPr>
                <w:rFonts w:ascii="Times New Roman" w:hAnsi="Times New Roman"/>
                <w:sz w:val="24"/>
                <w:szCs w:val="24"/>
              </w:rPr>
            </w:pPr>
          </w:p>
        </w:tc>
        <w:tc>
          <w:tcPr>
            <w:tcW w:w="6164" w:type="dxa"/>
            <w:shd w:val="clear" w:color="auto" w:fill="auto"/>
            <w:vAlign w:val="center"/>
          </w:tcPr>
          <w:p w:rsidR="0085519B" w:rsidRPr="00181779" w:rsidRDefault="0085519B" w:rsidP="006D675D">
            <w:pPr>
              <w:shd w:val="clear" w:color="auto" w:fill="FFFFFF"/>
              <w:jc w:val="both"/>
              <w:rPr>
                <w:color w:val="000000"/>
              </w:rPr>
            </w:pPr>
            <w:r w:rsidRPr="00181779">
              <w:rPr>
                <w:color w:val="000000"/>
              </w:rPr>
              <w:t>Колягин Ю.М., Ткачева М.В., Федорова Н.Е. и др.</w:t>
            </w:r>
          </w:p>
          <w:p w:rsidR="0085519B" w:rsidRPr="00181779" w:rsidRDefault="0085519B" w:rsidP="006D675D">
            <w:pPr>
              <w:shd w:val="clear" w:color="auto" w:fill="FFFFFF"/>
              <w:jc w:val="both"/>
              <w:rPr>
                <w:color w:val="000000"/>
              </w:rPr>
            </w:pPr>
            <w:r w:rsidRPr="00181779">
              <w:rPr>
                <w:color w:val="000000"/>
              </w:rPr>
              <w:t>Математика: алгебра и начала математического анализа, геометрия. Алгебра и начала математического анализа (базовый и углубленный уровни)10, 11 класс, 2020</w:t>
            </w:r>
          </w:p>
        </w:tc>
        <w:tc>
          <w:tcPr>
            <w:tcW w:w="2510" w:type="dxa"/>
            <w:shd w:val="clear" w:color="auto" w:fill="auto"/>
            <w:vAlign w:val="center"/>
          </w:tcPr>
          <w:p w:rsidR="0085519B" w:rsidRPr="00181779" w:rsidRDefault="0085519B" w:rsidP="006D675D">
            <w:pPr>
              <w:shd w:val="clear" w:color="auto" w:fill="FFFFFF"/>
              <w:jc w:val="center"/>
              <w:rPr>
                <w:color w:val="000000"/>
              </w:rPr>
            </w:pPr>
            <w:r w:rsidRPr="00181779">
              <w:rPr>
                <w:color w:val="000000"/>
              </w:rPr>
              <w:t>14%</w:t>
            </w:r>
          </w:p>
        </w:tc>
      </w:tr>
      <w:tr w:rsidR="0085519B" w:rsidRPr="00634251" w:rsidTr="0085519B">
        <w:trPr>
          <w:cantSplit/>
        </w:trPr>
        <w:tc>
          <w:tcPr>
            <w:tcW w:w="540" w:type="dxa"/>
            <w:shd w:val="clear" w:color="auto" w:fill="auto"/>
          </w:tcPr>
          <w:p w:rsidR="0085519B" w:rsidRPr="00181779" w:rsidRDefault="0085519B" w:rsidP="0085519B">
            <w:pPr>
              <w:pStyle w:val="a3"/>
              <w:numPr>
                <w:ilvl w:val="0"/>
                <w:numId w:val="17"/>
              </w:numPr>
              <w:spacing w:after="0" w:line="240" w:lineRule="auto"/>
              <w:ind w:left="0" w:firstLine="0"/>
              <w:jc w:val="center"/>
              <w:rPr>
                <w:rFonts w:ascii="Times New Roman" w:hAnsi="Times New Roman"/>
                <w:sz w:val="24"/>
                <w:szCs w:val="24"/>
              </w:rPr>
            </w:pPr>
          </w:p>
        </w:tc>
        <w:tc>
          <w:tcPr>
            <w:tcW w:w="6164" w:type="dxa"/>
            <w:shd w:val="clear" w:color="auto" w:fill="auto"/>
            <w:vAlign w:val="center"/>
          </w:tcPr>
          <w:p w:rsidR="0085519B" w:rsidRPr="00181779" w:rsidRDefault="0085519B" w:rsidP="006D675D">
            <w:pPr>
              <w:shd w:val="clear" w:color="auto" w:fill="FFFFFF"/>
              <w:jc w:val="both"/>
              <w:rPr>
                <w:color w:val="000000"/>
              </w:rPr>
            </w:pPr>
            <w:r w:rsidRPr="00181779">
              <w:rPr>
                <w:color w:val="000000"/>
              </w:rPr>
              <w:t>Мордкович А.Г., Семенов П.В.; Мордкович А.Г. и др., под ред. Мордковича А.Г. Математика: алгебра и начала математического анализа, геометрия. Алгебра и начала математического анализа (базовый уровень) 10-11 класс, 2019</w:t>
            </w:r>
          </w:p>
        </w:tc>
        <w:tc>
          <w:tcPr>
            <w:tcW w:w="2510" w:type="dxa"/>
            <w:shd w:val="clear" w:color="auto" w:fill="auto"/>
            <w:vAlign w:val="center"/>
          </w:tcPr>
          <w:p w:rsidR="0085519B" w:rsidRPr="00181779" w:rsidRDefault="0085519B" w:rsidP="006D675D">
            <w:pPr>
              <w:shd w:val="clear" w:color="auto" w:fill="FFFFFF"/>
              <w:jc w:val="center"/>
              <w:rPr>
                <w:color w:val="000000"/>
              </w:rPr>
            </w:pPr>
            <w:r w:rsidRPr="00181779">
              <w:rPr>
                <w:color w:val="000000"/>
              </w:rPr>
              <w:t>10%</w:t>
            </w:r>
          </w:p>
        </w:tc>
      </w:tr>
      <w:tr w:rsidR="0085519B" w:rsidRPr="00634251" w:rsidTr="0085519B">
        <w:trPr>
          <w:cantSplit/>
        </w:trPr>
        <w:tc>
          <w:tcPr>
            <w:tcW w:w="540" w:type="dxa"/>
            <w:shd w:val="clear" w:color="auto" w:fill="auto"/>
          </w:tcPr>
          <w:p w:rsidR="0085519B" w:rsidRPr="00181779" w:rsidRDefault="0085519B" w:rsidP="0085519B">
            <w:pPr>
              <w:pStyle w:val="a3"/>
              <w:numPr>
                <w:ilvl w:val="0"/>
                <w:numId w:val="17"/>
              </w:numPr>
              <w:spacing w:after="0" w:line="240" w:lineRule="auto"/>
              <w:ind w:left="0" w:firstLine="0"/>
              <w:jc w:val="center"/>
              <w:rPr>
                <w:rFonts w:ascii="Times New Roman" w:hAnsi="Times New Roman"/>
                <w:sz w:val="24"/>
                <w:szCs w:val="24"/>
              </w:rPr>
            </w:pPr>
          </w:p>
        </w:tc>
        <w:tc>
          <w:tcPr>
            <w:tcW w:w="6164" w:type="dxa"/>
            <w:shd w:val="clear" w:color="auto" w:fill="auto"/>
            <w:vAlign w:val="center"/>
          </w:tcPr>
          <w:p w:rsidR="0085519B" w:rsidRPr="00181779" w:rsidRDefault="0085519B" w:rsidP="006D675D">
            <w:pPr>
              <w:shd w:val="clear" w:color="auto" w:fill="FFFFFF"/>
              <w:jc w:val="both"/>
              <w:rPr>
                <w:color w:val="000000"/>
              </w:rPr>
            </w:pPr>
            <w:r w:rsidRPr="00181779">
              <w:rPr>
                <w:color w:val="000000"/>
              </w:rPr>
              <w:t>Мордкович А.Г., Семенов П.В.; Ч. 2.: Мордкович А.Г. и др., под ред. Мордковича А.Г. Математика: алгебра и начала математического анализа, геометрия. Алгебра и начала математического анализа (базовый и углубленный уровни) 10,11 класс, 2021</w:t>
            </w:r>
          </w:p>
        </w:tc>
        <w:tc>
          <w:tcPr>
            <w:tcW w:w="2510" w:type="dxa"/>
            <w:shd w:val="clear" w:color="auto" w:fill="auto"/>
            <w:vAlign w:val="center"/>
          </w:tcPr>
          <w:p w:rsidR="0085519B" w:rsidRPr="00181779" w:rsidRDefault="0085519B" w:rsidP="006D675D">
            <w:pPr>
              <w:shd w:val="clear" w:color="auto" w:fill="FFFFFF"/>
              <w:jc w:val="center"/>
              <w:rPr>
                <w:color w:val="000000"/>
              </w:rPr>
            </w:pPr>
            <w:r w:rsidRPr="00181779">
              <w:rPr>
                <w:color w:val="000000"/>
              </w:rPr>
              <w:t>57%</w:t>
            </w:r>
          </w:p>
        </w:tc>
      </w:tr>
      <w:tr w:rsidR="0085519B" w:rsidRPr="00634251" w:rsidTr="0085519B">
        <w:trPr>
          <w:cantSplit/>
        </w:trPr>
        <w:tc>
          <w:tcPr>
            <w:tcW w:w="540" w:type="dxa"/>
            <w:shd w:val="clear" w:color="auto" w:fill="auto"/>
          </w:tcPr>
          <w:p w:rsidR="0085519B" w:rsidRPr="00181779" w:rsidRDefault="0085519B" w:rsidP="0085519B">
            <w:pPr>
              <w:pStyle w:val="a3"/>
              <w:numPr>
                <w:ilvl w:val="0"/>
                <w:numId w:val="17"/>
              </w:numPr>
              <w:spacing w:after="0" w:line="240" w:lineRule="auto"/>
              <w:ind w:left="0" w:firstLine="0"/>
              <w:jc w:val="center"/>
              <w:rPr>
                <w:rFonts w:ascii="Times New Roman" w:hAnsi="Times New Roman"/>
                <w:sz w:val="24"/>
                <w:szCs w:val="24"/>
              </w:rPr>
            </w:pPr>
          </w:p>
        </w:tc>
        <w:tc>
          <w:tcPr>
            <w:tcW w:w="6164" w:type="dxa"/>
            <w:shd w:val="clear" w:color="auto" w:fill="auto"/>
            <w:vAlign w:val="center"/>
          </w:tcPr>
          <w:p w:rsidR="0085519B" w:rsidRPr="00181779" w:rsidRDefault="0085519B" w:rsidP="006D675D">
            <w:pPr>
              <w:shd w:val="clear" w:color="auto" w:fill="FFFFFF"/>
              <w:jc w:val="both"/>
              <w:rPr>
                <w:color w:val="000000"/>
              </w:rPr>
            </w:pPr>
            <w:r w:rsidRPr="00181779">
              <w:rPr>
                <w:color w:val="000000"/>
              </w:rPr>
              <w:t>Никольский С.М., Потапов М.К., Решетников Н.Н. и др.</w:t>
            </w:r>
          </w:p>
          <w:p w:rsidR="0085519B" w:rsidRPr="00181779" w:rsidRDefault="0085519B" w:rsidP="006D675D">
            <w:pPr>
              <w:shd w:val="clear" w:color="auto" w:fill="FFFFFF"/>
              <w:jc w:val="both"/>
              <w:rPr>
                <w:color w:val="000000"/>
              </w:rPr>
            </w:pPr>
            <w:r w:rsidRPr="00181779">
              <w:rPr>
                <w:color w:val="000000"/>
              </w:rPr>
              <w:t>Математика: алгебра и начала математического анализа, геометрия. Алгебра и начала математического анализа (базовый и углубленный уровни) 10, 11 класс, 2021</w:t>
            </w:r>
          </w:p>
        </w:tc>
        <w:tc>
          <w:tcPr>
            <w:tcW w:w="2510" w:type="dxa"/>
            <w:shd w:val="clear" w:color="auto" w:fill="auto"/>
            <w:vAlign w:val="center"/>
          </w:tcPr>
          <w:p w:rsidR="0085519B" w:rsidRPr="00181779" w:rsidRDefault="0085519B" w:rsidP="006D675D">
            <w:pPr>
              <w:shd w:val="clear" w:color="auto" w:fill="FFFFFF"/>
              <w:jc w:val="center"/>
              <w:rPr>
                <w:color w:val="000000"/>
              </w:rPr>
            </w:pPr>
            <w:r w:rsidRPr="00181779">
              <w:rPr>
                <w:color w:val="000000"/>
              </w:rPr>
              <w:t>10%</w:t>
            </w:r>
          </w:p>
        </w:tc>
      </w:tr>
      <w:tr w:rsidR="0085519B" w:rsidRPr="00634251" w:rsidTr="0085519B">
        <w:trPr>
          <w:cantSplit/>
        </w:trPr>
        <w:tc>
          <w:tcPr>
            <w:tcW w:w="540" w:type="dxa"/>
            <w:shd w:val="clear" w:color="auto" w:fill="auto"/>
          </w:tcPr>
          <w:p w:rsidR="0085519B" w:rsidRPr="00181779" w:rsidRDefault="0085519B" w:rsidP="0085519B">
            <w:pPr>
              <w:pStyle w:val="a3"/>
              <w:numPr>
                <w:ilvl w:val="0"/>
                <w:numId w:val="17"/>
              </w:numPr>
              <w:spacing w:after="0" w:line="240" w:lineRule="auto"/>
              <w:ind w:left="0" w:firstLine="0"/>
              <w:jc w:val="center"/>
              <w:rPr>
                <w:rFonts w:ascii="Times New Roman" w:hAnsi="Times New Roman"/>
                <w:sz w:val="24"/>
                <w:szCs w:val="24"/>
              </w:rPr>
            </w:pPr>
          </w:p>
        </w:tc>
        <w:tc>
          <w:tcPr>
            <w:tcW w:w="6164" w:type="dxa"/>
            <w:shd w:val="clear" w:color="auto" w:fill="auto"/>
            <w:vAlign w:val="center"/>
          </w:tcPr>
          <w:p w:rsidR="0085519B" w:rsidRPr="00181779" w:rsidRDefault="0085519B" w:rsidP="006D675D">
            <w:pPr>
              <w:shd w:val="clear" w:color="auto" w:fill="FFFFFF"/>
              <w:jc w:val="both"/>
              <w:rPr>
                <w:color w:val="000000"/>
              </w:rPr>
            </w:pPr>
            <w:proofErr w:type="spellStart"/>
            <w:r w:rsidRPr="00181779">
              <w:rPr>
                <w:color w:val="000000"/>
              </w:rPr>
              <w:t>Пратусевич</w:t>
            </w:r>
            <w:proofErr w:type="spellEnd"/>
            <w:r w:rsidRPr="00181779">
              <w:rPr>
                <w:color w:val="000000"/>
              </w:rPr>
              <w:t xml:space="preserve"> М.Я., Столбов К.М., Головин А.Н.</w:t>
            </w:r>
          </w:p>
          <w:p w:rsidR="0085519B" w:rsidRPr="00181779" w:rsidRDefault="0085519B" w:rsidP="006D675D">
            <w:pPr>
              <w:shd w:val="clear" w:color="auto" w:fill="FFFFFF"/>
              <w:jc w:val="both"/>
              <w:rPr>
                <w:color w:val="000000"/>
              </w:rPr>
            </w:pPr>
            <w:r w:rsidRPr="00181779">
              <w:rPr>
                <w:color w:val="000000"/>
              </w:rPr>
              <w:t>Математика: алгебра и начала математического анализа, геометрия. Алгебра и начала математического анализа (углубленный уровень)</w:t>
            </w:r>
          </w:p>
          <w:p w:rsidR="0085519B" w:rsidRPr="00181779" w:rsidRDefault="0085519B" w:rsidP="006D675D">
            <w:pPr>
              <w:shd w:val="clear" w:color="auto" w:fill="FFFFFF"/>
              <w:jc w:val="both"/>
              <w:rPr>
                <w:color w:val="000000"/>
              </w:rPr>
            </w:pPr>
            <w:r w:rsidRPr="00181779">
              <w:rPr>
                <w:color w:val="000000"/>
              </w:rPr>
              <w:t>10, 11 класс, 2019</w:t>
            </w:r>
          </w:p>
        </w:tc>
        <w:tc>
          <w:tcPr>
            <w:tcW w:w="2510" w:type="dxa"/>
            <w:shd w:val="clear" w:color="auto" w:fill="auto"/>
            <w:vAlign w:val="center"/>
          </w:tcPr>
          <w:p w:rsidR="0085519B" w:rsidRPr="00181779" w:rsidRDefault="0085519B" w:rsidP="006D675D">
            <w:pPr>
              <w:shd w:val="clear" w:color="auto" w:fill="FFFFFF"/>
              <w:jc w:val="center"/>
              <w:rPr>
                <w:color w:val="000000"/>
              </w:rPr>
            </w:pPr>
            <w:r w:rsidRPr="00181779">
              <w:rPr>
                <w:color w:val="000000"/>
              </w:rPr>
              <w:t>5%</w:t>
            </w:r>
          </w:p>
        </w:tc>
      </w:tr>
    </w:tbl>
    <w:p w:rsidR="00894991" w:rsidRPr="00FA4B3A" w:rsidRDefault="00894991" w:rsidP="00894991">
      <w:pPr>
        <w:pStyle w:val="a3"/>
        <w:spacing w:after="0" w:line="240" w:lineRule="auto"/>
        <w:ind w:left="0"/>
        <w:jc w:val="both"/>
        <w:rPr>
          <w:rFonts w:ascii="Times New Roman" w:hAnsi="Times New Roman"/>
          <w:sz w:val="24"/>
          <w:szCs w:val="24"/>
        </w:rPr>
      </w:pPr>
    </w:p>
    <w:p w:rsidR="00C60809" w:rsidRPr="00715B99" w:rsidRDefault="005060D9" w:rsidP="00BA2AEA">
      <w:pPr>
        <w:pStyle w:val="3"/>
        <w:numPr>
          <w:ilvl w:val="1"/>
          <w:numId w:val="7"/>
        </w:numPr>
        <w:tabs>
          <w:tab w:val="left" w:pos="567"/>
        </w:tabs>
        <w:ind w:left="426" w:hanging="426"/>
        <w:rPr>
          <w:rFonts w:ascii="Times New Roman" w:hAnsi="Times New Roman"/>
        </w:rPr>
      </w:pPr>
      <w:r w:rsidRPr="00FC6BBF">
        <w:rPr>
          <w:rFonts w:ascii="Times New Roman" w:hAnsi="Times New Roman"/>
        </w:rPr>
        <w:t>ВЫВОД</w:t>
      </w:r>
      <w:r w:rsidR="009A70B0" w:rsidRPr="00FC6BBF">
        <w:rPr>
          <w:rFonts w:ascii="Times New Roman" w:hAnsi="Times New Roman"/>
        </w:rPr>
        <w:t>Ы</w:t>
      </w:r>
      <w:r w:rsidRPr="00FC6BBF">
        <w:rPr>
          <w:rFonts w:ascii="Times New Roman" w:hAnsi="Times New Roman"/>
        </w:rPr>
        <w:t xml:space="preserve"> о характере изменения количества участников ЕГЭ по</w:t>
      </w:r>
      <w:r w:rsidR="00706E31" w:rsidRPr="00FC6BBF">
        <w:rPr>
          <w:rFonts w:ascii="Times New Roman" w:hAnsi="Times New Roman"/>
        </w:rPr>
        <w:t xml:space="preserve"> учебному</w:t>
      </w:r>
      <w:r w:rsidRPr="00FC6BBF">
        <w:rPr>
          <w:rFonts w:ascii="Times New Roman" w:hAnsi="Times New Roman"/>
        </w:rPr>
        <w:t xml:space="preserve"> предмету</w:t>
      </w:r>
      <w:bookmarkEnd w:id="4"/>
    </w:p>
    <w:p w:rsidR="005060D9" w:rsidRDefault="00A84C5A" w:rsidP="00BA2AEA">
      <w:pPr>
        <w:pStyle w:val="3"/>
        <w:numPr>
          <w:ilvl w:val="0"/>
          <w:numId w:val="0"/>
        </w:numPr>
        <w:ind w:firstLine="709"/>
        <w:jc w:val="both"/>
        <w:rPr>
          <w:rFonts w:ascii="Times New Roman" w:hAnsi="Times New Roman"/>
          <w:b w:val="0"/>
          <w:bCs w:val="0"/>
          <w:i/>
          <w:iCs/>
          <w:sz w:val="24"/>
        </w:rPr>
      </w:pPr>
      <w:r w:rsidRPr="00FC6BBF">
        <w:rPr>
          <w:rFonts w:ascii="Times New Roman" w:hAnsi="Times New Roman"/>
          <w:b w:val="0"/>
          <w:bCs w:val="0"/>
          <w:i/>
          <w:iCs/>
          <w:sz w:val="24"/>
        </w:rPr>
        <w:t xml:space="preserve">На основе приведенных в разделе данных </w:t>
      </w:r>
      <w:r w:rsidR="005060D9" w:rsidRPr="00FC6BBF">
        <w:rPr>
          <w:rFonts w:ascii="Times New Roman" w:hAnsi="Times New Roman"/>
          <w:b w:val="0"/>
          <w:bCs w:val="0"/>
          <w:i/>
          <w:iCs/>
          <w:sz w:val="24"/>
        </w:rPr>
        <w:t>отмечается динамика количества участников ЕГЭ по предмету в целом, по отдельным категориям, видам образовательных организаций</w:t>
      </w:r>
      <w:r w:rsidR="00E33C47" w:rsidRPr="00FC6BBF">
        <w:rPr>
          <w:rFonts w:ascii="Times New Roman" w:hAnsi="Times New Roman"/>
          <w:b w:val="0"/>
          <w:bCs w:val="0"/>
          <w:i/>
          <w:iCs/>
          <w:sz w:val="24"/>
        </w:rPr>
        <w:t>,</w:t>
      </w:r>
      <w:r w:rsidR="005060D9" w:rsidRPr="00FC6BBF">
        <w:rPr>
          <w:rFonts w:ascii="Times New Roman" w:hAnsi="Times New Roman"/>
          <w:b w:val="0"/>
          <w:bCs w:val="0"/>
          <w:i/>
          <w:iCs/>
          <w:sz w:val="24"/>
        </w:rPr>
        <w:t xml:space="preserve"> АТЕ</w:t>
      </w:r>
      <w:r w:rsidR="0090575F">
        <w:rPr>
          <w:rFonts w:ascii="Times New Roman" w:hAnsi="Times New Roman"/>
          <w:b w:val="0"/>
          <w:bCs w:val="0"/>
          <w:i/>
          <w:iCs/>
          <w:sz w:val="24"/>
        </w:rPr>
        <w:t>;</w:t>
      </w:r>
      <w:r w:rsidR="00E33C47" w:rsidRPr="00FC6BBF">
        <w:rPr>
          <w:rFonts w:ascii="Times New Roman" w:hAnsi="Times New Roman"/>
          <w:b w:val="0"/>
          <w:bCs w:val="0"/>
          <w:i/>
          <w:iCs/>
          <w:sz w:val="24"/>
        </w:rPr>
        <w:t xml:space="preserve"> демографическая ситуация, </w:t>
      </w:r>
      <w:r w:rsidRPr="00FC6BBF">
        <w:rPr>
          <w:rFonts w:ascii="Times New Roman" w:hAnsi="Times New Roman"/>
          <w:b w:val="0"/>
          <w:bCs w:val="0"/>
          <w:i/>
          <w:iCs/>
          <w:sz w:val="24"/>
        </w:rPr>
        <w:t xml:space="preserve">изменение нормативных правовых документов, </w:t>
      </w:r>
      <w:r w:rsidR="00E33C47" w:rsidRPr="00FC6BBF">
        <w:rPr>
          <w:rFonts w:ascii="Times New Roman" w:hAnsi="Times New Roman"/>
          <w:b w:val="0"/>
          <w:bCs w:val="0"/>
          <w:i/>
          <w:iCs/>
          <w:sz w:val="24"/>
        </w:rPr>
        <w:t>форс-мажорные обстоятельства в регионе и прочие обстоятельства, существенным образом повлиявшие на изменение количества участников ЕГЭ по предмету</w:t>
      </w:r>
      <w:r w:rsidR="00010690" w:rsidRPr="00FC6BBF">
        <w:rPr>
          <w:rFonts w:ascii="Times New Roman" w:hAnsi="Times New Roman"/>
          <w:b w:val="0"/>
          <w:bCs w:val="0"/>
          <w:i/>
          <w:iCs/>
          <w:sz w:val="24"/>
        </w:rPr>
        <w:t>.</w:t>
      </w:r>
    </w:p>
    <w:p w:rsidR="0085519B" w:rsidRPr="0085519B" w:rsidRDefault="0085519B" w:rsidP="0085519B"/>
    <w:p w:rsidR="0085519B" w:rsidRDefault="0085519B" w:rsidP="0085519B">
      <w:pPr>
        <w:ind w:firstLine="709"/>
        <w:jc w:val="both"/>
        <w:rPr>
          <w:rFonts w:eastAsia="Times New Roman"/>
        </w:rPr>
      </w:pPr>
      <w:r w:rsidRPr="00181779">
        <w:rPr>
          <w:rFonts w:eastAsia="Times New Roman"/>
        </w:rPr>
        <w:t>В 20</w:t>
      </w:r>
      <w:r>
        <w:rPr>
          <w:rFonts w:eastAsia="Times New Roman"/>
        </w:rPr>
        <w:t>2</w:t>
      </w:r>
      <w:r w:rsidR="00DF1120">
        <w:rPr>
          <w:rFonts w:eastAsia="Times New Roman"/>
        </w:rPr>
        <w:t>3</w:t>
      </w:r>
      <w:r w:rsidRPr="00181779">
        <w:rPr>
          <w:rFonts w:eastAsia="Times New Roman"/>
        </w:rPr>
        <w:t xml:space="preserve"> году в ЕГЭ по математике (базовый уровень) приняли участие</w:t>
      </w:r>
      <w:r w:rsidRPr="00181779">
        <w:rPr>
          <w:rFonts w:eastAsia="Times New Roman"/>
        </w:rPr>
        <w:br/>
      </w:r>
      <w:r w:rsidR="00DF1120">
        <w:rPr>
          <w:rFonts w:eastAsia="Times New Roman"/>
        </w:rPr>
        <w:t>266</w:t>
      </w:r>
      <w:r w:rsidRPr="00181779">
        <w:rPr>
          <w:rFonts w:eastAsia="Times New Roman"/>
        </w:rPr>
        <w:t xml:space="preserve"> человек, что составило </w:t>
      </w:r>
      <w:r w:rsidR="00DF1120">
        <w:rPr>
          <w:rFonts w:eastAsia="Times New Roman"/>
        </w:rPr>
        <w:t>37,1</w:t>
      </w:r>
      <w:r>
        <w:rPr>
          <w:rFonts w:eastAsia="Times New Roman"/>
        </w:rPr>
        <w:t>%</w:t>
      </w:r>
      <w:r w:rsidRPr="00181779">
        <w:rPr>
          <w:rFonts w:eastAsia="Times New Roman"/>
        </w:rPr>
        <w:t xml:space="preserve"> от числа всех участников ЕГЭ.</w:t>
      </w:r>
      <w:r>
        <w:rPr>
          <w:rFonts w:eastAsia="Times New Roman"/>
        </w:rPr>
        <w:t xml:space="preserve"> </w:t>
      </w:r>
      <w:r w:rsidRPr="00181779">
        <w:rPr>
          <w:rFonts w:eastAsia="Times New Roman"/>
        </w:rPr>
        <w:t>Если говорить о распределении участников по типам</w:t>
      </w:r>
      <w:r>
        <w:rPr>
          <w:rFonts w:eastAsia="Times New Roman"/>
        </w:rPr>
        <w:t xml:space="preserve"> </w:t>
      </w:r>
      <w:r w:rsidRPr="00181779">
        <w:rPr>
          <w:rFonts w:eastAsia="Times New Roman"/>
        </w:rPr>
        <w:t>образовательных организаций, то традиционно большинство сдающих</w:t>
      </w:r>
      <w:r>
        <w:rPr>
          <w:rFonts w:eastAsia="Times New Roman"/>
        </w:rPr>
        <w:t xml:space="preserve"> </w:t>
      </w:r>
      <w:r w:rsidRPr="00181779">
        <w:rPr>
          <w:rFonts w:eastAsia="Times New Roman"/>
        </w:rPr>
        <w:t>выпускники средних общеобразовательных школ –</w:t>
      </w:r>
      <w:r>
        <w:rPr>
          <w:rFonts w:eastAsia="Times New Roman"/>
        </w:rPr>
        <w:t xml:space="preserve"> 2</w:t>
      </w:r>
      <w:r w:rsidR="00DF1120">
        <w:rPr>
          <w:rFonts w:eastAsia="Times New Roman"/>
        </w:rPr>
        <w:t>2</w:t>
      </w:r>
      <w:r>
        <w:rPr>
          <w:rFonts w:eastAsia="Times New Roman"/>
        </w:rPr>
        <w:t xml:space="preserve">1 </w:t>
      </w:r>
      <w:r w:rsidRPr="00181779">
        <w:rPr>
          <w:rFonts w:eastAsia="Times New Roman"/>
        </w:rPr>
        <w:t>человек (</w:t>
      </w:r>
      <w:r>
        <w:rPr>
          <w:rFonts w:eastAsia="Times New Roman"/>
        </w:rPr>
        <w:t>8</w:t>
      </w:r>
      <w:r w:rsidR="00DF1120">
        <w:rPr>
          <w:rFonts w:eastAsia="Times New Roman"/>
        </w:rPr>
        <w:t>3</w:t>
      </w:r>
      <w:r>
        <w:rPr>
          <w:rFonts w:eastAsia="Times New Roman"/>
        </w:rPr>
        <w:t>,</w:t>
      </w:r>
      <w:r w:rsidR="00DF1120">
        <w:rPr>
          <w:rFonts w:eastAsia="Times New Roman"/>
        </w:rPr>
        <w:t>1</w:t>
      </w:r>
      <w:r w:rsidRPr="00181779">
        <w:rPr>
          <w:rFonts w:eastAsia="Times New Roman"/>
        </w:rPr>
        <w:t>%).</w:t>
      </w:r>
      <w:r>
        <w:rPr>
          <w:rFonts w:eastAsia="Times New Roman"/>
        </w:rPr>
        <w:t xml:space="preserve"> </w:t>
      </w:r>
      <w:r w:rsidRPr="00181779">
        <w:rPr>
          <w:rFonts w:eastAsia="Times New Roman"/>
        </w:rPr>
        <w:t>Выпускники лицеев, гимназий и школ с углубленным изучением отдельных</w:t>
      </w:r>
      <w:r w:rsidRPr="00181779">
        <w:rPr>
          <w:rFonts w:eastAsia="Times New Roman"/>
        </w:rPr>
        <w:br/>
        <w:t xml:space="preserve">предметов составили в совокупности </w:t>
      </w:r>
      <w:r>
        <w:rPr>
          <w:rFonts w:eastAsia="Times New Roman"/>
        </w:rPr>
        <w:t>16,</w:t>
      </w:r>
      <w:r w:rsidR="00DF1120">
        <w:rPr>
          <w:rFonts w:eastAsia="Times New Roman"/>
        </w:rPr>
        <w:t>2</w:t>
      </w:r>
      <w:r w:rsidRPr="00181779">
        <w:rPr>
          <w:rFonts w:eastAsia="Times New Roman"/>
        </w:rPr>
        <w:t>%</w:t>
      </w:r>
      <w:r w:rsidR="00DF1120">
        <w:rPr>
          <w:rFonts w:eastAsia="Times New Roman"/>
        </w:rPr>
        <w:t>, выпускники с формой обучения самообразования составили 0,8%</w:t>
      </w:r>
      <w:r>
        <w:rPr>
          <w:rFonts w:eastAsia="Times New Roman"/>
        </w:rPr>
        <w:t xml:space="preserve">. </w:t>
      </w:r>
      <w:r w:rsidRPr="00181779">
        <w:rPr>
          <w:rFonts w:eastAsia="Times New Roman"/>
        </w:rPr>
        <w:t xml:space="preserve"> </w:t>
      </w:r>
    </w:p>
    <w:p w:rsidR="0085519B" w:rsidRDefault="0085519B" w:rsidP="0085519B">
      <w:pPr>
        <w:ind w:firstLine="709"/>
        <w:jc w:val="both"/>
        <w:rPr>
          <w:rFonts w:eastAsia="Times New Roman"/>
        </w:rPr>
      </w:pPr>
      <w:r w:rsidRPr="008852D3">
        <w:rPr>
          <w:rFonts w:eastAsia="Times New Roman"/>
        </w:rPr>
        <w:t xml:space="preserve">Обращаясь к анализу результатов </w:t>
      </w:r>
      <w:proofErr w:type="spellStart"/>
      <w:r w:rsidRPr="008852D3">
        <w:rPr>
          <w:rFonts w:eastAsia="Times New Roman"/>
        </w:rPr>
        <w:t>гендерных</w:t>
      </w:r>
      <w:proofErr w:type="spellEnd"/>
      <w:r w:rsidRPr="008852D3">
        <w:rPr>
          <w:rFonts w:eastAsia="Times New Roman"/>
        </w:rPr>
        <w:t xml:space="preserve"> аспектов участников</w:t>
      </w:r>
      <w:r>
        <w:rPr>
          <w:rFonts w:eastAsia="Times New Roman"/>
        </w:rPr>
        <w:t xml:space="preserve"> </w:t>
      </w:r>
      <w:r w:rsidRPr="008852D3">
        <w:rPr>
          <w:rFonts w:eastAsia="Times New Roman"/>
        </w:rPr>
        <w:t>экзамена, мы видим, преобладание девушек в качестве</w:t>
      </w:r>
      <w:r>
        <w:rPr>
          <w:rFonts w:eastAsia="Times New Roman"/>
        </w:rPr>
        <w:t xml:space="preserve"> </w:t>
      </w:r>
      <w:r w:rsidRPr="008852D3">
        <w:rPr>
          <w:rFonts w:eastAsia="Times New Roman"/>
        </w:rPr>
        <w:t>участников ЕГЭ</w:t>
      </w:r>
      <w:r>
        <w:rPr>
          <w:rFonts w:eastAsia="Times New Roman"/>
        </w:rPr>
        <w:t xml:space="preserve"> - </w:t>
      </w:r>
      <w:r w:rsidR="00DF1120">
        <w:t xml:space="preserve">72,6%, </w:t>
      </w:r>
      <w:r w:rsidRPr="00181779">
        <w:rPr>
          <w:rFonts w:eastAsia="Times New Roman"/>
        </w:rPr>
        <w:t>юношей приблизительно</w:t>
      </w:r>
      <w:r w:rsidR="00DF1120">
        <w:rPr>
          <w:rFonts w:eastAsia="Times New Roman"/>
        </w:rPr>
        <w:t xml:space="preserve"> </w:t>
      </w:r>
      <w:r w:rsidRPr="00181779">
        <w:rPr>
          <w:rFonts w:eastAsia="Times New Roman"/>
        </w:rPr>
        <w:t xml:space="preserve">на </w:t>
      </w:r>
      <w:r>
        <w:rPr>
          <w:rFonts w:eastAsia="Times New Roman"/>
        </w:rPr>
        <w:t>4</w:t>
      </w:r>
      <w:r w:rsidR="00DF1120">
        <w:rPr>
          <w:rFonts w:eastAsia="Times New Roman"/>
        </w:rPr>
        <w:t>5</w:t>
      </w:r>
      <w:r>
        <w:rPr>
          <w:rFonts w:eastAsia="Times New Roman"/>
        </w:rPr>
        <w:t>%</w:t>
      </w:r>
      <w:r w:rsidRPr="00181779">
        <w:rPr>
          <w:rFonts w:eastAsia="Times New Roman"/>
        </w:rPr>
        <w:t xml:space="preserve"> меньше, чем девушек.</w:t>
      </w:r>
    </w:p>
    <w:p w:rsidR="0085519B" w:rsidRPr="00707E81" w:rsidRDefault="0085519B" w:rsidP="0085519B">
      <w:pPr>
        <w:ind w:firstLine="709"/>
        <w:jc w:val="both"/>
        <w:rPr>
          <w:rFonts w:eastAsia="Times New Roman"/>
        </w:rPr>
      </w:pPr>
      <w:r>
        <w:rPr>
          <w:rFonts w:eastAsia="Times New Roman"/>
        </w:rPr>
        <w:t xml:space="preserve">В разрезе АТЕ </w:t>
      </w:r>
      <w:r w:rsidR="00DF1120">
        <w:t xml:space="preserve">37,6% </w:t>
      </w:r>
      <w:r>
        <w:rPr>
          <w:rFonts w:eastAsia="Times New Roman"/>
        </w:rPr>
        <w:t xml:space="preserve">участников ЕГЭ являются выпускниками ОО г.о. Новокуйбышевск, </w:t>
      </w:r>
      <w:r w:rsidR="00DF1120">
        <w:t xml:space="preserve">62,4% </w:t>
      </w:r>
      <w:r>
        <w:rPr>
          <w:rFonts w:eastAsia="Times New Roman"/>
        </w:rPr>
        <w:t>участников ЕГЭ являются выпускниками ОО м.р. Волжский.</w:t>
      </w:r>
    </w:p>
    <w:p w:rsidR="0085519B" w:rsidRDefault="0085519B" w:rsidP="0085519B">
      <w:pPr>
        <w:ind w:firstLine="709"/>
        <w:jc w:val="both"/>
        <w:rPr>
          <w:rFonts w:eastAsia="Times New Roman"/>
        </w:rPr>
      </w:pPr>
    </w:p>
    <w:p w:rsidR="005060D9" w:rsidRPr="00FC6BBF" w:rsidRDefault="009A70B0" w:rsidP="00FC6BBF">
      <w:pPr>
        <w:pStyle w:val="2"/>
        <w:jc w:val="center"/>
        <w:rPr>
          <w:b/>
          <w:bCs/>
          <w:sz w:val="28"/>
          <w:szCs w:val="28"/>
        </w:rPr>
      </w:pPr>
      <w:r w:rsidRPr="00FC6BBF">
        <w:rPr>
          <w:rFonts w:ascii="Times New Roman" w:hAnsi="Times New Roman"/>
          <w:b/>
          <w:bCs/>
          <w:color w:val="auto"/>
          <w:sz w:val="28"/>
          <w:szCs w:val="28"/>
        </w:rPr>
        <w:t>РАЗДЕЛ</w:t>
      </w:r>
      <w:proofErr w:type="gramStart"/>
      <w:r w:rsidR="00010690" w:rsidRPr="00FC6BBF">
        <w:rPr>
          <w:rFonts w:ascii="Times New Roman" w:hAnsi="Times New Roman"/>
          <w:b/>
          <w:bCs/>
          <w:color w:val="auto"/>
          <w:sz w:val="28"/>
          <w:szCs w:val="28"/>
        </w:rPr>
        <w:t>2</w:t>
      </w:r>
      <w:proofErr w:type="gramEnd"/>
      <w:r w:rsidR="005060D9" w:rsidRPr="00FC6BBF">
        <w:rPr>
          <w:rFonts w:ascii="Times New Roman" w:hAnsi="Times New Roman"/>
          <w:b/>
          <w:bCs/>
          <w:color w:val="auto"/>
          <w:sz w:val="28"/>
          <w:szCs w:val="28"/>
        </w:rPr>
        <w:t>.  ОСНОВНЫЕ РЕЗУЛЬТАТЫ ЕГЭ ПО ПРЕДМЕТУ</w:t>
      </w:r>
    </w:p>
    <w:p w:rsidR="009A70B0" w:rsidRPr="00F579AB" w:rsidRDefault="009A70B0" w:rsidP="009A70B0">
      <w:pPr>
        <w:ind w:left="-426" w:firstLine="426"/>
        <w:jc w:val="both"/>
        <w:rPr>
          <w:rFonts w:eastAsia="Times New Roman"/>
          <w:b/>
        </w:rPr>
      </w:pPr>
    </w:p>
    <w:p w:rsidR="00010690" w:rsidRPr="00634251" w:rsidRDefault="00010690" w:rsidP="00BC108D">
      <w:pPr>
        <w:pStyle w:val="a3"/>
        <w:keepNext/>
        <w:keepLines/>
        <w:numPr>
          <w:ilvl w:val="0"/>
          <w:numId w:val="7"/>
        </w:numPr>
        <w:spacing w:before="200" w:after="0" w:line="240" w:lineRule="auto"/>
        <w:contextualSpacing w:val="0"/>
        <w:outlineLvl w:val="2"/>
        <w:rPr>
          <w:rFonts w:ascii="Times New Roman" w:eastAsia="SimSun" w:hAnsi="Times New Roman"/>
          <w:vanish/>
          <w:sz w:val="28"/>
          <w:szCs w:val="24"/>
          <w:lang w:eastAsia="ru-RU"/>
        </w:rPr>
      </w:pPr>
    </w:p>
    <w:p w:rsidR="005060D9" w:rsidRPr="00644E7E" w:rsidRDefault="005060D9" w:rsidP="00BA2AEA">
      <w:pPr>
        <w:pStyle w:val="3"/>
        <w:numPr>
          <w:ilvl w:val="1"/>
          <w:numId w:val="7"/>
        </w:numPr>
        <w:tabs>
          <w:tab w:val="left" w:pos="142"/>
        </w:tabs>
        <w:ind w:left="284" w:hanging="284"/>
        <w:rPr>
          <w:rFonts w:ascii="Times New Roman" w:hAnsi="Times New Roman"/>
          <w:b w:val="0"/>
          <w:i/>
          <w:sz w:val="24"/>
        </w:rPr>
      </w:pPr>
      <w:r w:rsidRPr="00FC6BBF">
        <w:rPr>
          <w:rFonts w:ascii="Times New Roman" w:hAnsi="Times New Roman"/>
        </w:rPr>
        <w:t>Диаграмма распределения тестовы</w:t>
      </w:r>
      <w:r w:rsidR="00847D70" w:rsidRPr="00FC6BBF">
        <w:rPr>
          <w:rFonts w:ascii="Times New Roman" w:hAnsi="Times New Roman"/>
        </w:rPr>
        <w:t>х</w:t>
      </w:r>
      <w:r w:rsidRPr="00FC6BBF">
        <w:rPr>
          <w:rFonts w:ascii="Times New Roman" w:hAnsi="Times New Roman"/>
        </w:rPr>
        <w:t xml:space="preserve"> балл</w:t>
      </w:r>
      <w:r w:rsidR="00847D70" w:rsidRPr="00FC6BBF">
        <w:rPr>
          <w:rFonts w:ascii="Times New Roman" w:hAnsi="Times New Roman"/>
        </w:rPr>
        <w:t>ов</w:t>
      </w:r>
      <w:r w:rsidR="00276E91">
        <w:rPr>
          <w:rFonts w:ascii="Times New Roman" w:hAnsi="Times New Roman"/>
        </w:rPr>
        <w:t xml:space="preserve">участников ЕГЭ </w:t>
      </w:r>
      <w:r w:rsidR="008500E5" w:rsidRPr="00FC6BBF">
        <w:rPr>
          <w:rFonts w:ascii="Times New Roman" w:hAnsi="Times New Roman"/>
        </w:rPr>
        <w:t>по предмету</w:t>
      </w:r>
      <w:r w:rsidRPr="00FC6BBF">
        <w:rPr>
          <w:rFonts w:ascii="Times New Roman" w:hAnsi="Times New Roman"/>
        </w:rPr>
        <w:t xml:space="preserve"> в </w:t>
      </w:r>
      <w:r w:rsidR="00C70AE7">
        <w:rPr>
          <w:rFonts w:ascii="Times New Roman" w:hAnsi="Times New Roman"/>
        </w:rPr>
        <w:t>2023</w:t>
      </w:r>
      <w:r w:rsidRPr="00FC6BBF">
        <w:rPr>
          <w:rFonts w:ascii="Times New Roman" w:hAnsi="Times New Roman"/>
        </w:rPr>
        <w:t xml:space="preserve"> г.</w:t>
      </w:r>
      <w:r w:rsidR="00FA4B3A" w:rsidRPr="00FC6BBF">
        <w:rPr>
          <w:rFonts w:ascii="Times New Roman" w:hAnsi="Times New Roman"/>
        </w:rPr>
        <w:br/>
      </w:r>
      <w:r w:rsidR="00847D70" w:rsidRPr="00644E7E">
        <w:rPr>
          <w:rFonts w:ascii="Times New Roman" w:hAnsi="Times New Roman"/>
          <w:b w:val="0"/>
          <w:i/>
          <w:sz w:val="24"/>
        </w:rPr>
        <w:t xml:space="preserve"> (количеств</w:t>
      </w:r>
      <w:r w:rsidR="008500E5" w:rsidRPr="00644E7E">
        <w:rPr>
          <w:rFonts w:ascii="Times New Roman" w:hAnsi="Times New Roman"/>
          <w:b w:val="0"/>
          <w:i/>
          <w:sz w:val="24"/>
        </w:rPr>
        <w:t>о</w:t>
      </w:r>
      <w:r w:rsidR="00847D70" w:rsidRPr="00644E7E">
        <w:rPr>
          <w:rFonts w:ascii="Times New Roman" w:hAnsi="Times New Roman"/>
          <w:b w:val="0"/>
          <w:i/>
          <w:sz w:val="24"/>
        </w:rPr>
        <w:t xml:space="preserve"> участников, получивших тот или иной </w:t>
      </w:r>
      <w:r w:rsidR="00C93B9E">
        <w:rPr>
          <w:rFonts w:ascii="Times New Roman" w:hAnsi="Times New Roman"/>
          <w:b w:val="0"/>
          <w:i/>
          <w:sz w:val="24"/>
        </w:rPr>
        <w:t>первичный</w:t>
      </w:r>
      <w:r w:rsidR="00847D70" w:rsidRPr="00644E7E">
        <w:rPr>
          <w:rFonts w:ascii="Times New Roman" w:hAnsi="Times New Roman"/>
          <w:b w:val="0"/>
          <w:i/>
          <w:sz w:val="24"/>
        </w:rPr>
        <w:t xml:space="preserve"> балл</w:t>
      </w:r>
      <w:r w:rsidR="00C93B9E">
        <w:rPr>
          <w:rFonts w:ascii="Times New Roman" w:hAnsi="Times New Roman"/>
          <w:b w:val="0"/>
          <w:i/>
          <w:sz w:val="24"/>
        </w:rPr>
        <w:t>, оценку</w:t>
      </w:r>
      <w:r w:rsidR="00847D70" w:rsidRPr="00644E7E">
        <w:rPr>
          <w:rFonts w:ascii="Times New Roman" w:hAnsi="Times New Roman"/>
          <w:b w:val="0"/>
          <w:i/>
          <w:sz w:val="24"/>
        </w:rPr>
        <w:t>)</w:t>
      </w:r>
    </w:p>
    <w:p w:rsidR="00E33C47" w:rsidRPr="00F579AB" w:rsidRDefault="00E33C47" w:rsidP="00E33C47"/>
    <w:p w:rsidR="00301C93" w:rsidRPr="00FA4B3A" w:rsidRDefault="00DF1120" w:rsidP="00FC6BBF">
      <w:r>
        <w:rPr>
          <w:noProof/>
        </w:rPr>
        <w:lastRenderedPageBreak/>
        <w:drawing>
          <wp:anchor distT="0" distB="0" distL="114300" distR="114300" simplePos="0" relativeHeight="251658240" behindDoc="1" locked="0" layoutInCell="1" allowOverlap="1">
            <wp:simplePos x="0" y="0"/>
            <wp:positionH relativeFrom="column">
              <wp:posOffset>15240</wp:posOffset>
            </wp:positionH>
            <wp:positionV relativeFrom="paragraph">
              <wp:posOffset>3810</wp:posOffset>
            </wp:positionV>
            <wp:extent cx="5715000" cy="3209925"/>
            <wp:effectExtent l="19050" t="0" r="0" b="0"/>
            <wp:wrapTight wrapText="bothSides">
              <wp:wrapPolygon edited="0">
                <wp:start x="-72" y="0"/>
                <wp:lineTo x="-72" y="21536"/>
                <wp:lineTo x="21600" y="21536"/>
                <wp:lineTo x="21600" y="0"/>
                <wp:lineTo x="-72"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15000" cy="3209925"/>
                    </a:xfrm>
                    <a:prstGeom prst="rect">
                      <a:avLst/>
                    </a:prstGeom>
                    <a:noFill/>
                  </pic:spPr>
                </pic:pic>
              </a:graphicData>
            </a:graphic>
          </wp:anchor>
        </w:drawing>
      </w:r>
    </w:p>
    <w:p w:rsidR="00614AB8" w:rsidRPr="00715B99" w:rsidRDefault="00614AB8" w:rsidP="00BA2AEA">
      <w:pPr>
        <w:pStyle w:val="3"/>
        <w:numPr>
          <w:ilvl w:val="1"/>
          <w:numId w:val="7"/>
        </w:numPr>
        <w:tabs>
          <w:tab w:val="left" w:pos="142"/>
        </w:tabs>
        <w:ind w:left="426" w:hanging="426"/>
        <w:rPr>
          <w:rFonts w:ascii="Times New Roman" w:hAnsi="Times New Roman"/>
        </w:rPr>
      </w:pPr>
      <w:r w:rsidRPr="00FC6BBF">
        <w:rPr>
          <w:rFonts w:ascii="Times New Roman" w:hAnsi="Times New Roman"/>
        </w:rPr>
        <w:t xml:space="preserve">Динамика результатов ЕГЭ по предмету </w:t>
      </w:r>
      <w:proofErr w:type="gramStart"/>
      <w:r w:rsidRPr="00FC6BBF">
        <w:rPr>
          <w:rFonts w:ascii="Times New Roman" w:hAnsi="Times New Roman"/>
        </w:rPr>
        <w:t>за</w:t>
      </w:r>
      <w:proofErr w:type="gramEnd"/>
      <w:r w:rsidRPr="00FC6BBF">
        <w:rPr>
          <w:rFonts w:ascii="Times New Roman" w:hAnsi="Times New Roman"/>
        </w:rPr>
        <w:t xml:space="preserve"> последние 3 года</w:t>
      </w:r>
    </w:p>
    <w:p w:rsidR="002B4243" w:rsidRPr="00FC6BBF" w:rsidRDefault="002B4243" w:rsidP="002B4243">
      <w:pPr>
        <w:pStyle w:val="af7"/>
        <w:keepNext/>
      </w:pPr>
      <w:r w:rsidRPr="00FC6BBF">
        <w:t xml:space="preserve">Таблица </w:t>
      </w:r>
      <w:r w:rsidR="00EE37D4">
        <w:fldChar w:fldCharType="begin"/>
      </w:r>
      <w:r w:rsidR="00B57CEA">
        <w:instrText xml:space="preserve"> STYLEREF 1 \s </w:instrText>
      </w:r>
      <w:r w:rsidR="00EE37D4">
        <w:fldChar w:fldCharType="separate"/>
      </w:r>
      <w:r w:rsidR="00383699">
        <w:rPr>
          <w:noProof/>
        </w:rPr>
        <w:t>2</w:t>
      </w:r>
      <w:r w:rsidR="00EE37D4">
        <w:rPr>
          <w:noProof/>
        </w:rPr>
        <w:fldChar w:fldCharType="end"/>
      </w:r>
      <w:r w:rsidR="00DB6897">
        <w:noBreakHyphen/>
      </w:r>
      <w:r w:rsidR="00EE37D4">
        <w:fldChar w:fldCharType="begin"/>
      </w:r>
      <w:r w:rsidR="00B57CEA">
        <w:instrText xml:space="preserve"> SEQ Таблица \* ARABIC \s 1 </w:instrText>
      </w:r>
      <w:r w:rsidR="00EE37D4">
        <w:fldChar w:fldCharType="separate"/>
      </w:r>
      <w:r w:rsidR="00383699">
        <w:rPr>
          <w:noProof/>
        </w:rPr>
        <w:t>7</w:t>
      </w:r>
      <w:r w:rsidR="00EE37D4">
        <w:rPr>
          <w:noProof/>
        </w:rPr>
        <w:fldChar w:fldCharType="end"/>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694"/>
        <w:gridCol w:w="2031"/>
        <w:gridCol w:w="2032"/>
        <w:gridCol w:w="2032"/>
      </w:tblGrid>
      <w:tr w:rsidR="000E13E6" w:rsidRPr="006020BB" w:rsidTr="00727A8C">
        <w:trPr>
          <w:cantSplit/>
          <w:trHeight w:val="338"/>
          <w:tblHeader/>
        </w:trPr>
        <w:tc>
          <w:tcPr>
            <w:tcW w:w="567" w:type="dxa"/>
            <w:vMerge w:val="restart"/>
          </w:tcPr>
          <w:p w:rsidR="000E13E6" w:rsidRPr="006020BB" w:rsidRDefault="000E13E6" w:rsidP="000E13E6">
            <w:pPr>
              <w:contextualSpacing/>
              <w:jc w:val="center"/>
              <w:rPr>
                <w:rFonts w:eastAsia="MS Mincho"/>
                <w:sz w:val="20"/>
              </w:rPr>
            </w:pPr>
            <w:r>
              <w:rPr>
                <w:rFonts w:eastAsia="MS Mincho"/>
                <w:sz w:val="20"/>
              </w:rPr>
              <w:t>№ п/п</w:t>
            </w:r>
          </w:p>
        </w:tc>
        <w:tc>
          <w:tcPr>
            <w:tcW w:w="2694" w:type="dxa"/>
            <w:vMerge w:val="restart"/>
          </w:tcPr>
          <w:p w:rsidR="000E13E6" w:rsidRPr="006020BB" w:rsidRDefault="000E13E6" w:rsidP="00A71C0B">
            <w:pPr>
              <w:contextualSpacing/>
              <w:jc w:val="both"/>
              <w:rPr>
                <w:rFonts w:eastAsia="MS Mincho"/>
                <w:sz w:val="20"/>
              </w:rPr>
            </w:pPr>
            <w:r w:rsidRPr="006020BB">
              <w:rPr>
                <w:rFonts w:eastAsia="MS Mincho"/>
                <w:sz w:val="20"/>
              </w:rPr>
              <w:t>Участников, набравших балл</w:t>
            </w:r>
          </w:p>
        </w:tc>
        <w:tc>
          <w:tcPr>
            <w:tcW w:w="6095" w:type="dxa"/>
            <w:gridSpan w:val="3"/>
          </w:tcPr>
          <w:p w:rsidR="000E13E6" w:rsidRPr="006020BB" w:rsidRDefault="000E13E6" w:rsidP="00D116BF">
            <w:pPr>
              <w:contextualSpacing/>
              <w:jc w:val="center"/>
              <w:rPr>
                <w:rFonts w:eastAsia="MS Mincho"/>
                <w:sz w:val="20"/>
              </w:rPr>
            </w:pPr>
            <w:r w:rsidRPr="006020BB">
              <w:rPr>
                <w:rFonts w:eastAsia="MS Mincho"/>
                <w:sz w:val="20"/>
              </w:rPr>
              <w:t>Субъект Российской Федерации</w:t>
            </w:r>
          </w:p>
        </w:tc>
      </w:tr>
      <w:tr w:rsidR="000E13E6" w:rsidRPr="006020BB" w:rsidTr="00727A8C">
        <w:trPr>
          <w:cantSplit/>
          <w:trHeight w:val="155"/>
          <w:tblHeader/>
        </w:trPr>
        <w:tc>
          <w:tcPr>
            <w:tcW w:w="567" w:type="dxa"/>
            <w:vMerge/>
          </w:tcPr>
          <w:p w:rsidR="000E13E6" w:rsidRPr="006020BB" w:rsidRDefault="000E13E6" w:rsidP="000E13E6">
            <w:pPr>
              <w:contextualSpacing/>
              <w:jc w:val="center"/>
              <w:rPr>
                <w:rFonts w:eastAsia="MS Mincho"/>
                <w:sz w:val="20"/>
              </w:rPr>
            </w:pPr>
          </w:p>
        </w:tc>
        <w:tc>
          <w:tcPr>
            <w:tcW w:w="2694" w:type="dxa"/>
            <w:vMerge/>
          </w:tcPr>
          <w:p w:rsidR="000E13E6" w:rsidRPr="006020BB" w:rsidRDefault="000E13E6" w:rsidP="00D116BF">
            <w:pPr>
              <w:contextualSpacing/>
              <w:jc w:val="both"/>
              <w:rPr>
                <w:rFonts w:eastAsia="MS Mincho"/>
                <w:sz w:val="20"/>
              </w:rPr>
            </w:pPr>
          </w:p>
        </w:tc>
        <w:tc>
          <w:tcPr>
            <w:tcW w:w="2031" w:type="dxa"/>
          </w:tcPr>
          <w:p w:rsidR="000E13E6" w:rsidRPr="006020BB" w:rsidRDefault="00C93B9E" w:rsidP="00C70AE7">
            <w:pPr>
              <w:contextualSpacing/>
              <w:jc w:val="center"/>
              <w:rPr>
                <w:rFonts w:eastAsia="MS Mincho"/>
                <w:sz w:val="20"/>
              </w:rPr>
            </w:pPr>
            <w:r>
              <w:rPr>
                <w:rFonts w:eastAsia="MS Mincho"/>
                <w:sz w:val="20"/>
              </w:rPr>
              <w:t>2019</w:t>
            </w:r>
            <w:r w:rsidR="000E13E6" w:rsidRPr="006020BB">
              <w:rPr>
                <w:rFonts w:eastAsia="MS Mincho"/>
                <w:sz w:val="20"/>
              </w:rPr>
              <w:t xml:space="preserve"> г.</w:t>
            </w:r>
          </w:p>
        </w:tc>
        <w:tc>
          <w:tcPr>
            <w:tcW w:w="2032" w:type="dxa"/>
          </w:tcPr>
          <w:p w:rsidR="000E13E6" w:rsidRPr="006020BB" w:rsidRDefault="000E13E6" w:rsidP="00C70AE7">
            <w:pPr>
              <w:contextualSpacing/>
              <w:jc w:val="center"/>
              <w:rPr>
                <w:rFonts w:eastAsia="MS Mincho"/>
                <w:sz w:val="20"/>
              </w:rPr>
            </w:pPr>
            <w:r w:rsidRPr="006020BB">
              <w:rPr>
                <w:rFonts w:eastAsia="MS Mincho"/>
                <w:sz w:val="20"/>
              </w:rPr>
              <w:t>202</w:t>
            </w:r>
            <w:r w:rsidR="00C70AE7">
              <w:rPr>
                <w:rFonts w:eastAsia="MS Mincho"/>
                <w:sz w:val="20"/>
              </w:rPr>
              <w:t>2</w:t>
            </w:r>
            <w:r w:rsidRPr="006020BB">
              <w:rPr>
                <w:rFonts w:eastAsia="MS Mincho"/>
                <w:sz w:val="20"/>
              </w:rPr>
              <w:t xml:space="preserve"> г.</w:t>
            </w:r>
          </w:p>
        </w:tc>
        <w:tc>
          <w:tcPr>
            <w:tcW w:w="2032" w:type="dxa"/>
          </w:tcPr>
          <w:p w:rsidR="000E13E6" w:rsidRPr="006020BB" w:rsidRDefault="00C70AE7" w:rsidP="0016787E">
            <w:pPr>
              <w:contextualSpacing/>
              <w:jc w:val="center"/>
              <w:rPr>
                <w:rFonts w:eastAsia="MS Mincho"/>
                <w:sz w:val="20"/>
              </w:rPr>
            </w:pPr>
            <w:r>
              <w:rPr>
                <w:rFonts w:eastAsia="MS Mincho"/>
                <w:sz w:val="20"/>
              </w:rPr>
              <w:t>2023</w:t>
            </w:r>
            <w:r w:rsidR="000E13E6" w:rsidRPr="006020BB">
              <w:rPr>
                <w:rFonts w:eastAsia="MS Mincho"/>
                <w:sz w:val="20"/>
              </w:rPr>
              <w:t xml:space="preserve"> г.</w:t>
            </w:r>
          </w:p>
        </w:tc>
      </w:tr>
      <w:tr w:rsidR="00DF1120" w:rsidRPr="006020BB" w:rsidTr="00727A8C">
        <w:trPr>
          <w:cantSplit/>
          <w:trHeight w:val="349"/>
        </w:trPr>
        <w:tc>
          <w:tcPr>
            <w:tcW w:w="567" w:type="dxa"/>
          </w:tcPr>
          <w:p w:rsidR="00DF1120" w:rsidRPr="006020BB" w:rsidRDefault="00DF1120" w:rsidP="000E13E6">
            <w:pPr>
              <w:numPr>
                <w:ilvl w:val="0"/>
                <w:numId w:val="10"/>
              </w:numPr>
              <w:ind w:left="0" w:firstLine="0"/>
              <w:contextualSpacing/>
              <w:jc w:val="center"/>
              <w:rPr>
                <w:rFonts w:eastAsia="MS Mincho"/>
                <w:sz w:val="20"/>
              </w:rPr>
            </w:pPr>
          </w:p>
        </w:tc>
        <w:tc>
          <w:tcPr>
            <w:tcW w:w="2694" w:type="dxa"/>
          </w:tcPr>
          <w:p w:rsidR="00DF1120" w:rsidRPr="006020BB" w:rsidRDefault="00DF1120" w:rsidP="00A71C0B">
            <w:pPr>
              <w:contextualSpacing/>
              <w:jc w:val="both"/>
              <w:rPr>
                <w:rFonts w:eastAsia="MS Mincho"/>
                <w:sz w:val="20"/>
              </w:rPr>
            </w:pPr>
            <w:r w:rsidRPr="006020BB">
              <w:rPr>
                <w:rFonts w:eastAsia="MS Mincho"/>
                <w:sz w:val="20"/>
              </w:rPr>
              <w:t xml:space="preserve"> ниже минимального балла</w:t>
            </w:r>
            <w:r w:rsidRPr="006020BB">
              <w:rPr>
                <w:rStyle w:val="a6"/>
                <w:rFonts w:eastAsia="MS Mincho"/>
                <w:sz w:val="20"/>
              </w:rPr>
              <w:footnoteReference w:id="6"/>
            </w:r>
            <w:r>
              <w:rPr>
                <w:rFonts w:eastAsia="MS Mincho"/>
                <w:sz w:val="20"/>
              </w:rPr>
              <w:t xml:space="preserve"> («2»)</w:t>
            </w:r>
            <w:r w:rsidRPr="006020BB">
              <w:rPr>
                <w:rFonts w:eastAsia="MS Mincho"/>
                <w:sz w:val="20"/>
              </w:rPr>
              <w:t>, %</w:t>
            </w:r>
          </w:p>
        </w:tc>
        <w:tc>
          <w:tcPr>
            <w:tcW w:w="2031" w:type="dxa"/>
          </w:tcPr>
          <w:p w:rsidR="00DF1120" w:rsidRPr="003C64AF" w:rsidRDefault="003C64AF" w:rsidP="00D116BF">
            <w:pPr>
              <w:contextualSpacing/>
              <w:jc w:val="center"/>
              <w:rPr>
                <w:rFonts w:eastAsia="MS Mincho"/>
              </w:rPr>
            </w:pPr>
            <w:r w:rsidRPr="003C64AF">
              <w:rPr>
                <w:rFonts w:eastAsia="MS Mincho"/>
              </w:rPr>
              <w:t>0,8%</w:t>
            </w:r>
          </w:p>
        </w:tc>
        <w:tc>
          <w:tcPr>
            <w:tcW w:w="2032" w:type="dxa"/>
          </w:tcPr>
          <w:p w:rsidR="00DF1120" w:rsidRPr="00EC0761" w:rsidRDefault="00DF1120" w:rsidP="00EC7D71">
            <w:pPr>
              <w:contextualSpacing/>
              <w:jc w:val="center"/>
              <w:rPr>
                <w:rFonts w:eastAsia="MS Mincho"/>
              </w:rPr>
            </w:pPr>
            <w:r>
              <w:rPr>
                <w:rFonts w:eastAsia="MS Mincho"/>
              </w:rPr>
              <w:t>1%</w:t>
            </w:r>
          </w:p>
        </w:tc>
        <w:tc>
          <w:tcPr>
            <w:tcW w:w="2032" w:type="dxa"/>
          </w:tcPr>
          <w:p w:rsidR="00DF1120" w:rsidRPr="00DF1120" w:rsidRDefault="00DF1120" w:rsidP="00DF1120">
            <w:pPr>
              <w:contextualSpacing/>
              <w:jc w:val="center"/>
              <w:rPr>
                <w:rFonts w:eastAsia="MS Mincho"/>
              </w:rPr>
            </w:pPr>
            <w:r w:rsidRPr="00DF1120">
              <w:rPr>
                <w:rFonts w:eastAsia="MS Mincho"/>
              </w:rPr>
              <w:t>1,1%</w:t>
            </w:r>
          </w:p>
        </w:tc>
      </w:tr>
      <w:tr w:rsidR="00DF1120" w:rsidRPr="006020BB" w:rsidTr="00727A8C">
        <w:trPr>
          <w:cantSplit/>
          <w:trHeight w:val="349"/>
        </w:trPr>
        <w:tc>
          <w:tcPr>
            <w:tcW w:w="567" w:type="dxa"/>
          </w:tcPr>
          <w:p w:rsidR="00DF1120" w:rsidRPr="006020BB" w:rsidRDefault="00DF1120" w:rsidP="000E13E6">
            <w:pPr>
              <w:numPr>
                <w:ilvl w:val="0"/>
                <w:numId w:val="10"/>
              </w:numPr>
              <w:ind w:left="0" w:firstLine="0"/>
              <w:contextualSpacing/>
              <w:jc w:val="center"/>
              <w:rPr>
                <w:rFonts w:eastAsia="MS Mincho"/>
                <w:sz w:val="20"/>
              </w:rPr>
            </w:pPr>
          </w:p>
        </w:tc>
        <w:tc>
          <w:tcPr>
            <w:tcW w:w="2694" w:type="dxa"/>
          </w:tcPr>
          <w:p w:rsidR="00DF1120" w:rsidRPr="006020BB" w:rsidRDefault="00DF1120" w:rsidP="00A71C0B">
            <w:pPr>
              <w:contextualSpacing/>
              <w:jc w:val="both"/>
              <w:rPr>
                <w:rFonts w:eastAsia="MS Mincho"/>
                <w:sz w:val="20"/>
              </w:rPr>
            </w:pPr>
            <w:r>
              <w:rPr>
                <w:rFonts w:eastAsia="MS Mincho"/>
                <w:sz w:val="20"/>
              </w:rPr>
              <w:t>«3», %</w:t>
            </w:r>
          </w:p>
        </w:tc>
        <w:tc>
          <w:tcPr>
            <w:tcW w:w="2031" w:type="dxa"/>
          </w:tcPr>
          <w:p w:rsidR="00DF1120" w:rsidRPr="003C64AF" w:rsidRDefault="003C64AF" w:rsidP="00D116BF">
            <w:pPr>
              <w:contextualSpacing/>
              <w:jc w:val="center"/>
              <w:rPr>
                <w:rFonts w:eastAsia="MS Mincho"/>
              </w:rPr>
            </w:pPr>
            <w:r w:rsidRPr="003C64AF">
              <w:rPr>
                <w:rFonts w:eastAsia="MS Mincho"/>
              </w:rPr>
              <w:t>20,3%</w:t>
            </w:r>
          </w:p>
        </w:tc>
        <w:tc>
          <w:tcPr>
            <w:tcW w:w="2032" w:type="dxa"/>
          </w:tcPr>
          <w:p w:rsidR="00DF1120" w:rsidRPr="00EC0761" w:rsidDel="00407E4A" w:rsidRDefault="00DF1120" w:rsidP="00EC7D71">
            <w:pPr>
              <w:contextualSpacing/>
              <w:jc w:val="center"/>
              <w:rPr>
                <w:rFonts w:eastAsia="MS Mincho"/>
              </w:rPr>
            </w:pPr>
            <w:r>
              <w:rPr>
                <w:rFonts w:eastAsia="MS Mincho"/>
              </w:rPr>
              <w:t>15,2%</w:t>
            </w:r>
          </w:p>
        </w:tc>
        <w:tc>
          <w:tcPr>
            <w:tcW w:w="2032" w:type="dxa"/>
          </w:tcPr>
          <w:p w:rsidR="00DF1120" w:rsidRPr="00DF1120" w:rsidRDefault="00DF1120" w:rsidP="00D116BF">
            <w:pPr>
              <w:contextualSpacing/>
              <w:jc w:val="center"/>
              <w:rPr>
                <w:rFonts w:eastAsia="MS Mincho"/>
              </w:rPr>
            </w:pPr>
            <w:r w:rsidRPr="00DF1120">
              <w:rPr>
                <w:rFonts w:eastAsia="MS Mincho"/>
              </w:rPr>
              <w:t>20,7%</w:t>
            </w:r>
          </w:p>
        </w:tc>
      </w:tr>
      <w:tr w:rsidR="00DF1120" w:rsidRPr="006020BB" w:rsidDel="00407E4A" w:rsidTr="00727A8C">
        <w:trPr>
          <w:cantSplit/>
          <w:trHeight w:val="354"/>
        </w:trPr>
        <w:tc>
          <w:tcPr>
            <w:tcW w:w="567" w:type="dxa"/>
          </w:tcPr>
          <w:p w:rsidR="00DF1120" w:rsidRPr="006020BB" w:rsidRDefault="00DF1120" w:rsidP="000E13E6">
            <w:pPr>
              <w:numPr>
                <w:ilvl w:val="0"/>
                <w:numId w:val="10"/>
              </w:numPr>
              <w:ind w:left="0" w:firstLine="0"/>
              <w:contextualSpacing/>
              <w:jc w:val="center"/>
              <w:rPr>
                <w:rFonts w:eastAsia="MS Mincho"/>
                <w:sz w:val="20"/>
              </w:rPr>
            </w:pPr>
          </w:p>
        </w:tc>
        <w:tc>
          <w:tcPr>
            <w:tcW w:w="2694" w:type="dxa"/>
          </w:tcPr>
          <w:p w:rsidR="00DF1120" w:rsidRPr="006020BB" w:rsidDel="00407E4A" w:rsidRDefault="00DF1120" w:rsidP="00A71C0B">
            <w:pPr>
              <w:contextualSpacing/>
              <w:jc w:val="both"/>
              <w:rPr>
                <w:rFonts w:eastAsia="MS Mincho"/>
                <w:sz w:val="20"/>
              </w:rPr>
            </w:pPr>
            <w:r>
              <w:rPr>
                <w:rFonts w:eastAsia="MS Mincho"/>
                <w:sz w:val="20"/>
              </w:rPr>
              <w:t>«4»</w:t>
            </w:r>
            <w:r w:rsidRPr="006020BB">
              <w:rPr>
                <w:rFonts w:eastAsia="MS Mincho"/>
                <w:sz w:val="20"/>
              </w:rPr>
              <w:t>, %</w:t>
            </w:r>
          </w:p>
        </w:tc>
        <w:tc>
          <w:tcPr>
            <w:tcW w:w="2031" w:type="dxa"/>
          </w:tcPr>
          <w:p w:rsidR="00DF1120" w:rsidRPr="003C64AF" w:rsidDel="00407E4A" w:rsidRDefault="003C64AF" w:rsidP="00D116BF">
            <w:pPr>
              <w:contextualSpacing/>
              <w:jc w:val="center"/>
              <w:rPr>
                <w:rFonts w:eastAsia="MS Mincho"/>
              </w:rPr>
            </w:pPr>
            <w:r w:rsidRPr="003C64AF">
              <w:rPr>
                <w:rFonts w:eastAsia="MS Mincho"/>
              </w:rPr>
              <w:t>50,4%</w:t>
            </w:r>
          </w:p>
        </w:tc>
        <w:tc>
          <w:tcPr>
            <w:tcW w:w="2032" w:type="dxa"/>
          </w:tcPr>
          <w:p w:rsidR="00DF1120" w:rsidRPr="00EC0761" w:rsidRDefault="00DF1120" w:rsidP="00EC7D71">
            <w:pPr>
              <w:contextualSpacing/>
              <w:jc w:val="center"/>
              <w:rPr>
                <w:rFonts w:eastAsia="MS Mincho"/>
              </w:rPr>
            </w:pPr>
            <w:r>
              <w:rPr>
                <w:rFonts w:eastAsia="MS Mincho"/>
              </w:rPr>
              <w:t>37,3%</w:t>
            </w:r>
          </w:p>
        </w:tc>
        <w:tc>
          <w:tcPr>
            <w:tcW w:w="2032" w:type="dxa"/>
          </w:tcPr>
          <w:p w:rsidR="00DF1120" w:rsidRPr="00DF1120" w:rsidDel="00407E4A" w:rsidRDefault="00DF1120" w:rsidP="00D116BF">
            <w:pPr>
              <w:contextualSpacing/>
              <w:jc w:val="center"/>
              <w:rPr>
                <w:rFonts w:eastAsia="MS Mincho"/>
              </w:rPr>
            </w:pPr>
            <w:r w:rsidRPr="00DF1120">
              <w:rPr>
                <w:rFonts w:eastAsia="MS Mincho"/>
              </w:rPr>
              <w:t>44,4%</w:t>
            </w:r>
          </w:p>
        </w:tc>
      </w:tr>
      <w:tr w:rsidR="00DF1120" w:rsidRPr="006020BB" w:rsidTr="00727A8C">
        <w:trPr>
          <w:cantSplit/>
          <w:trHeight w:val="338"/>
        </w:trPr>
        <w:tc>
          <w:tcPr>
            <w:tcW w:w="567" w:type="dxa"/>
          </w:tcPr>
          <w:p w:rsidR="00DF1120" w:rsidRPr="006020BB" w:rsidRDefault="00DF1120" w:rsidP="000E13E6">
            <w:pPr>
              <w:numPr>
                <w:ilvl w:val="0"/>
                <w:numId w:val="10"/>
              </w:numPr>
              <w:ind w:left="0" w:firstLine="0"/>
              <w:contextualSpacing/>
              <w:jc w:val="center"/>
              <w:rPr>
                <w:rFonts w:eastAsia="MS Mincho"/>
                <w:sz w:val="20"/>
              </w:rPr>
            </w:pPr>
          </w:p>
        </w:tc>
        <w:tc>
          <w:tcPr>
            <w:tcW w:w="2694" w:type="dxa"/>
          </w:tcPr>
          <w:p w:rsidR="00DF1120" w:rsidRPr="006020BB" w:rsidRDefault="00DF1120" w:rsidP="00A71C0B">
            <w:pPr>
              <w:contextualSpacing/>
              <w:jc w:val="both"/>
              <w:rPr>
                <w:rFonts w:eastAsia="MS Mincho"/>
                <w:sz w:val="20"/>
              </w:rPr>
            </w:pPr>
            <w:r>
              <w:rPr>
                <w:rFonts w:eastAsia="MS Mincho"/>
                <w:sz w:val="20"/>
              </w:rPr>
              <w:t>«5»</w:t>
            </w:r>
            <w:r w:rsidRPr="006020BB">
              <w:rPr>
                <w:rFonts w:eastAsia="MS Mincho"/>
                <w:sz w:val="20"/>
              </w:rPr>
              <w:t>, %</w:t>
            </w:r>
          </w:p>
        </w:tc>
        <w:tc>
          <w:tcPr>
            <w:tcW w:w="2031" w:type="dxa"/>
          </w:tcPr>
          <w:p w:rsidR="00DF1120" w:rsidRPr="003C64AF" w:rsidRDefault="003C64AF" w:rsidP="00D116BF">
            <w:pPr>
              <w:contextualSpacing/>
              <w:jc w:val="center"/>
              <w:rPr>
                <w:rFonts w:eastAsia="MS Mincho"/>
              </w:rPr>
            </w:pPr>
            <w:r w:rsidRPr="003C64AF">
              <w:rPr>
                <w:rFonts w:eastAsia="MS Mincho"/>
              </w:rPr>
              <w:t>28,4%</w:t>
            </w:r>
          </w:p>
        </w:tc>
        <w:tc>
          <w:tcPr>
            <w:tcW w:w="2032" w:type="dxa"/>
          </w:tcPr>
          <w:p w:rsidR="00DF1120" w:rsidRPr="00EC0761" w:rsidRDefault="00DF1120" w:rsidP="00EC7D71">
            <w:pPr>
              <w:contextualSpacing/>
              <w:jc w:val="center"/>
              <w:rPr>
                <w:rFonts w:eastAsia="MS Mincho"/>
              </w:rPr>
            </w:pPr>
            <w:r>
              <w:rPr>
                <w:rFonts w:eastAsia="MS Mincho"/>
              </w:rPr>
              <w:t>46,5%</w:t>
            </w:r>
          </w:p>
        </w:tc>
        <w:tc>
          <w:tcPr>
            <w:tcW w:w="2032" w:type="dxa"/>
          </w:tcPr>
          <w:p w:rsidR="00DF1120" w:rsidRPr="00DF1120" w:rsidRDefault="00DF1120" w:rsidP="00D116BF">
            <w:pPr>
              <w:contextualSpacing/>
              <w:jc w:val="center"/>
              <w:rPr>
                <w:rFonts w:eastAsia="MS Mincho"/>
              </w:rPr>
            </w:pPr>
            <w:r w:rsidRPr="00DF1120">
              <w:rPr>
                <w:rFonts w:eastAsia="MS Mincho"/>
              </w:rPr>
              <w:t>33,8%</w:t>
            </w:r>
          </w:p>
        </w:tc>
      </w:tr>
    </w:tbl>
    <w:p w:rsidR="00F57DA5" w:rsidRDefault="00F57DA5" w:rsidP="00D116BF">
      <w:pPr>
        <w:tabs>
          <w:tab w:val="left" w:pos="709"/>
        </w:tabs>
        <w:jc w:val="both"/>
      </w:pPr>
    </w:p>
    <w:p w:rsidR="003C64AF" w:rsidRDefault="003C64AF" w:rsidP="00D116BF">
      <w:pPr>
        <w:tabs>
          <w:tab w:val="left" w:pos="709"/>
        </w:tabs>
        <w:jc w:val="both"/>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0"/>
        <w:gridCol w:w="1275"/>
        <w:gridCol w:w="1418"/>
        <w:gridCol w:w="1984"/>
        <w:gridCol w:w="1843"/>
      </w:tblGrid>
      <w:tr w:rsidR="003C64AF" w:rsidRPr="00764020" w:rsidTr="00EC7D71">
        <w:trPr>
          <w:trHeight w:val="991"/>
        </w:trPr>
        <w:tc>
          <w:tcPr>
            <w:tcW w:w="3120" w:type="dxa"/>
            <w:vMerge w:val="restart"/>
            <w:shd w:val="clear" w:color="auto" w:fill="auto"/>
            <w:vAlign w:val="center"/>
            <w:hideMark/>
          </w:tcPr>
          <w:p w:rsidR="003C64AF" w:rsidRPr="00764020" w:rsidRDefault="003C64AF" w:rsidP="00EC7D71">
            <w:pPr>
              <w:jc w:val="center"/>
              <w:rPr>
                <w:rFonts w:eastAsia="Times New Roman"/>
                <w:color w:val="000000"/>
                <w:sz w:val="20"/>
                <w:szCs w:val="20"/>
              </w:rPr>
            </w:pPr>
            <w:r w:rsidRPr="00764020">
              <w:rPr>
                <w:rFonts w:eastAsia="Times New Roman"/>
                <w:color w:val="000000"/>
                <w:sz w:val="20"/>
                <w:szCs w:val="20"/>
              </w:rPr>
              <w:t>ОО</w:t>
            </w:r>
          </w:p>
        </w:tc>
        <w:tc>
          <w:tcPr>
            <w:tcW w:w="2693" w:type="dxa"/>
            <w:gridSpan w:val="2"/>
            <w:shd w:val="clear" w:color="auto" w:fill="auto"/>
            <w:vAlign w:val="center"/>
            <w:hideMark/>
          </w:tcPr>
          <w:p w:rsidR="003C64AF" w:rsidRPr="00764020" w:rsidRDefault="003C64AF" w:rsidP="00EC7D71">
            <w:pPr>
              <w:jc w:val="center"/>
              <w:rPr>
                <w:rFonts w:eastAsia="Times New Roman"/>
                <w:color w:val="000000"/>
                <w:sz w:val="20"/>
                <w:szCs w:val="20"/>
              </w:rPr>
            </w:pPr>
            <w:r w:rsidRPr="00764020">
              <w:rPr>
                <w:rFonts w:eastAsia="Times New Roman"/>
                <w:color w:val="000000"/>
                <w:sz w:val="20"/>
                <w:szCs w:val="20"/>
              </w:rPr>
              <w:t>Диапазон мин баллов</w:t>
            </w:r>
          </w:p>
        </w:tc>
        <w:tc>
          <w:tcPr>
            <w:tcW w:w="1984" w:type="dxa"/>
            <w:shd w:val="clear" w:color="auto" w:fill="auto"/>
            <w:vAlign w:val="center"/>
            <w:hideMark/>
          </w:tcPr>
          <w:p w:rsidR="003C64AF" w:rsidRPr="00764020" w:rsidRDefault="003C64AF" w:rsidP="00EC7D71">
            <w:pPr>
              <w:jc w:val="center"/>
              <w:rPr>
                <w:rFonts w:eastAsia="Times New Roman"/>
                <w:color w:val="000000"/>
                <w:sz w:val="20"/>
                <w:szCs w:val="20"/>
              </w:rPr>
            </w:pPr>
            <w:r w:rsidRPr="00764020">
              <w:rPr>
                <w:rFonts w:eastAsia="Times New Roman"/>
                <w:color w:val="000000"/>
                <w:sz w:val="20"/>
                <w:szCs w:val="20"/>
              </w:rPr>
              <w:t xml:space="preserve">Диапазон риска высоких баллов </w:t>
            </w:r>
          </w:p>
        </w:tc>
        <w:tc>
          <w:tcPr>
            <w:tcW w:w="1843" w:type="dxa"/>
            <w:shd w:val="clear" w:color="auto" w:fill="auto"/>
            <w:vAlign w:val="center"/>
          </w:tcPr>
          <w:p w:rsidR="003C64AF" w:rsidRPr="00764020" w:rsidRDefault="003C64AF" w:rsidP="00EC7D71">
            <w:pPr>
              <w:jc w:val="center"/>
              <w:rPr>
                <w:rFonts w:eastAsia="Times New Roman"/>
                <w:color w:val="000000"/>
                <w:sz w:val="20"/>
                <w:szCs w:val="20"/>
              </w:rPr>
            </w:pPr>
            <w:proofErr w:type="spellStart"/>
            <w:r w:rsidRPr="00764020">
              <w:rPr>
                <w:rFonts w:eastAsia="Times New Roman"/>
                <w:color w:val="000000"/>
                <w:sz w:val="20"/>
                <w:szCs w:val="20"/>
              </w:rPr>
              <w:t>Высокобалльные</w:t>
            </w:r>
            <w:proofErr w:type="spellEnd"/>
            <w:r w:rsidRPr="00764020">
              <w:rPr>
                <w:rFonts w:eastAsia="Times New Roman"/>
                <w:color w:val="000000"/>
                <w:sz w:val="20"/>
                <w:szCs w:val="20"/>
              </w:rPr>
              <w:t xml:space="preserve"> результаты</w:t>
            </w:r>
          </w:p>
        </w:tc>
      </w:tr>
      <w:tr w:rsidR="003C64AF" w:rsidRPr="00764020" w:rsidTr="00EC7D71">
        <w:trPr>
          <w:trHeight w:val="1610"/>
        </w:trPr>
        <w:tc>
          <w:tcPr>
            <w:tcW w:w="3120" w:type="dxa"/>
            <w:vMerge/>
            <w:vAlign w:val="center"/>
            <w:hideMark/>
          </w:tcPr>
          <w:p w:rsidR="003C64AF" w:rsidRPr="00764020" w:rsidRDefault="003C64AF" w:rsidP="00EC7D71">
            <w:pPr>
              <w:rPr>
                <w:rFonts w:eastAsia="Times New Roman"/>
                <w:color w:val="000000"/>
                <w:sz w:val="20"/>
                <w:szCs w:val="20"/>
              </w:rPr>
            </w:pPr>
          </w:p>
        </w:tc>
        <w:tc>
          <w:tcPr>
            <w:tcW w:w="1275" w:type="dxa"/>
            <w:shd w:val="clear" w:color="auto" w:fill="auto"/>
            <w:vAlign w:val="center"/>
            <w:hideMark/>
          </w:tcPr>
          <w:p w:rsidR="003C64AF" w:rsidRPr="00764020" w:rsidRDefault="003C64AF" w:rsidP="00EC7D71">
            <w:pPr>
              <w:jc w:val="center"/>
              <w:rPr>
                <w:rFonts w:eastAsia="Times New Roman"/>
                <w:color w:val="000000"/>
                <w:sz w:val="20"/>
                <w:szCs w:val="20"/>
              </w:rPr>
            </w:pPr>
            <w:r w:rsidRPr="00764020">
              <w:rPr>
                <w:rFonts w:eastAsia="Times New Roman"/>
                <w:color w:val="000000"/>
                <w:sz w:val="20"/>
                <w:szCs w:val="20"/>
              </w:rPr>
              <w:t>% неудовлетворительных результатов</w:t>
            </w:r>
          </w:p>
        </w:tc>
        <w:tc>
          <w:tcPr>
            <w:tcW w:w="1418" w:type="dxa"/>
            <w:shd w:val="clear" w:color="auto" w:fill="auto"/>
            <w:vAlign w:val="center"/>
            <w:hideMark/>
          </w:tcPr>
          <w:p w:rsidR="003C64AF" w:rsidRPr="00764020" w:rsidRDefault="003C64AF" w:rsidP="00EC7D71">
            <w:pPr>
              <w:jc w:val="center"/>
              <w:rPr>
                <w:rFonts w:eastAsia="Times New Roman"/>
                <w:color w:val="000000"/>
                <w:sz w:val="20"/>
                <w:szCs w:val="20"/>
              </w:rPr>
            </w:pPr>
            <w:r w:rsidRPr="00764020">
              <w:rPr>
                <w:rFonts w:eastAsia="Times New Roman"/>
                <w:color w:val="000000"/>
                <w:sz w:val="20"/>
                <w:szCs w:val="20"/>
              </w:rPr>
              <w:t>Доля выпускников, преодолевших порог с запас 1-2 балла от мин порога</w:t>
            </w:r>
          </w:p>
        </w:tc>
        <w:tc>
          <w:tcPr>
            <w:tcW w:w="1984" w:type="dxa"/>
            <w:shd w:val="clear" w:color="auto" w:fill="auto"/>
            <w:vAlign w:val="center"/>
            <w:hideMark/>
          </w:tcPr>
          <w:p w:rsidR="003C64AF" w:rsidRPr="00764020" w:rsidRDefault="003C64AF" w:rsidP="003C64AF">
            <w:pPr>
              <w:jc w:val="center"/>
              <w:rPr>
                <w:rFonts w:eastAsia="Times New Roman"/>
                <w:color w:val="000000"/>
                <w:sz w:val="20"/>
                <w:szCs w:val="20"/>
              </w:rPr>
            </w:pPr>
            <w:r w:rsidRPr="00764020">
              <w:rPr>
                <w:rFonts w:eastAsia="Times New Roman"/>
                <w:color w:val="000000"/>
                <w:sz w:val="20"/>
                <w:szCs w:val="20"/>
              </w:rPr>
              <w:t xml:space="preserve">Доля выпускников, получивших </w:t>
            </w:r>
            <w:r>
              <w:rPr>
                <w:rFonts w:eastAsia="Times New Roman"/>
                <w:color w:val="000000"/>
                <w:sz w:val="20"/>
                <w:szCs w:val="20"/>
              </w:rPr>
              <w:t>17 первичных баллов</w:t>
            </w:r>
          </w:p>
        </w:tc>
        <w:tc>
          <w:tcPr>
            <w:tcW w:w="1843" w:type="dxa"/>
            <w:shd w:val="clear" w:color="auto" w:fill="auto"/>
            <w:vAlign w:val="center"/>
          </w:tcPr>
          <w:p w:rsidR="003C64AF" w:rsidRPr="00764020" w:rsidRDefault="003C64AF" w:rsidP="003C64AF">
            <w:pPr>
              <w:jc w:val="center"/>
              <w:rPr>
                <w:rFonts w:eastAsia="Times New Roman"/>
                <w:color w:val="000000"/>
                <w:sz w:val="20"/>
                <w:szCs w:val="20"/>
              </w:rPr>
            </w:pPr>
            <w:r w:rsidRPr="00764020">
              <w:rPr>
                <w:rFonts w:eastAsia="Times New Roman"/>
                <w:color w:val="000000"/>
                <w:sz w:val="20"/>
                <w:szCs w:val="20"/>
              </w:rPr>
              <w:t xml:space="preserve">Доля выпускников, получивших </w:t>
            </w:r>
            <w:r>
              <w:rPr>
                <w:rFonts w:eastAsia="Times New Roman"/>
                <w:color w:val="000000"/>
                <w:sz w:val="20"/>
                <w:szCs w:val="20"/>
              </w:rPr>
              <w:t>18 первичных баллов</w:t>
            </w:r>
            <w:r w:rsidRPr="00764020">
              <w:rPr>
                <w:rFonts w:eastAsia="Times New Roman"/>
                <w:color w:val="000000"/>
                <w:sz w:val="20"/>
                <w:szCs w:val="20"/>
              </w:rPr>
              <w:t xml:space="preserve"> и более</w:t>
            </w:r>
          </w:p>
        </w:tc>
      </w:tr>
      <w:tr w:rsidR="003C64AF" w:rsidRPr="004E6766" w:rsidTr="00EC7D71">
        <w:trPr>
          <w:trHeight w:val="510"/>
        </w:trPr>
        <w:tc>
          <w:tcPr>
            <w:tcW w:w="3120" w:type="dxa"/>
            <w:shd w:val="clear" w:color="auto" w:fill="auto"/>
            <w:vAlign w:val="bottom"/>
            <w:hideMark/>
          </w:tcPr>
          <w:p w:rsidR="003C64AF" w:rsidRPr="003C64AF" w:rsidRDefault="003C64AF" w:rsidP="003C64AF">
            <w:pPr>
              <w:contextualSpacing/>
              <w:jc w:val="center"/>
              <w:rPr>
                <w:rFonts w:eastAsia="MS Mincho"/>
              </w:rPr>
            </w:pPr>
            <w:r w:rsidRPr="003C64AF">
              <w:rPr>
                <w:rFonts w:eastAsia="MS Mincho"/>
              </w:rPr>
              <w:t>ГБОУ гимназия № 1</w:t>
            </w:r>
          </w:p>
        </w:tc>
        <w:tc>
          <w:tcPr>
            <w:tcW w:w="1275" w:type="dxa"/>
            <w:shd w:val="clear" w:color="auto" w:fill="auto"/>
            <w:noWrap/>
            <w:vAlign w:val="bottom"/>
            <w:hideMark/>
          </w:tcPr>
          <w:p w:rsidR="003C64AF" w:rsidRPr="003C64AF" w:rsidRDefault="003C64AF" w:rsidP="003C64AF">
            <w:pPr>
              <w:contextualSpacing/>
              <w:jc w:val="center"/>
              <w:rPr>
                <w:rFonts w:eastAsia="MS Mincho"/>
              </w:rPr>
            </w:pPr>
            <w:r w:rsidRPr="003C64AF">
              <w:rPr>
                <w:rFonts w:eastAsia="MS Mincho"/>
              </w:rPr>
              <w:t>0,0%</w:t>
            </w:r>
          </w:p>
        </w:tc>
        <w:tc>
          <w:tcPr>
            <w:tcW w:w="1418" w:type="dxa"/>
            <w:shd w:val="clear" w:color="auto" w:fill="auto"/>
            <w:noWrap/>
            <w:vAlign w:val="bottom"/>
            <w:hideMark/>
          </w:tcPr>
          <w:p w:rsidR="003C64AF" w:rsidRPr="003C64AF" w:rsidRDefault="003C64AF" w:rsidP="003C64AF">
            <w:pPr>
              <w:contextualSpacing/>
              <w:jc w:val="center"/>
              <w:rPr>
                <w:rFonts w:eastAsia="MS Mincho"/>
              </w:rPr>
            </w:pPr>
            <w:r w:rsidRPr="003C64AF">
              <w:rPr>
                <w:rFonts w:eastAsia="MS Mincho"/>
              </w:rPr>
              <w:t>0,0%</w:t>
            </w:r>
          </w:p>
        </w:tc>
        <w:tc>
          <w:tcPr>
            <w:tcW w:w="1984" w:type="dxa"/>
            <w:shd w:val="clear" w:color="auto" w:fill="auto"/>
            <w:noWrap/>
            <w:vAlign w:val="bottom"/>
            <w:hideMark/>
          </w:tcPr>
          <w:p w:rsidR="003C64AF" w:rsidRPr="003C64AF" w:rsidRDefault="003C64AF" w:rsidP="003C64AF">
            <w:pPr>
              <w:contextualSpacing/>
              <w:jc w:val="center"/>
              <w:rPr>
                <w:rFonts w:eastAsia="MS Mincho"/>
              </w:rPr>
            </w:pPr>
            <w:r w:rsidRPr="003C64AF">
              <w:rPr>
                <w:rFonts w:eastAsia="MS Mincho"/>
              </w:rPr>
              <w:t>0,0%</w:t>
            </w:r>
          </w:p>
        </w:tc>
        <w:tc>
          <w:tcPr>
            <w:tcW w:w="1843" w:type="dxa"/>
            <w:shd w:val="clear" w:color="auto" w:fill="auto"/>
            <w:vAlign w:val="bottom"/>
          </w:tcPr>
          <w:p w:rsidR="003C64AF" w:rsidRPr="003C64AF" w:rsidRDefault="003C64AF" w:rsidP="003C64AF">
            <w:pPr>
              <w:contextualSpacing/>
              <w:jc w:val="center"/>
              <w:rPr>
                <w:rFonts w:eastAsia="MS Mincho"/>
              </w:rPr>
            </w:pPr>
            <w:r w:rsidRPr="003C64AF">
              <w:rPr>
                <w:rFonts w:eastAsia="MS Mincho"/>
              </w:rPr>
              <w:t>27,3%</w:t>
            </w:r>
          </w:p>
        </w:tc>
      </w:tr>
      <w:tr w:rsidR="003C64AF" w:rsidRPr="004E6766" w:rsidTr="00EC7D71">
        <w:trPr>
          <w:trHeight w:val="630"/>
        </w:trPr>
        <w:tc>
          <w:tcPr>
            <w:tcW w:w="3120" w:type="dxa"/>
            <w:shd w:val="clear" w:color="auto" w:fill="auto"/>
            <w:vAlign w:val="bottom"/>
            <w:hideMark/>
          </w:tcPr>
          <w:p w:rsidR="003C64AF" w:rsidRPr="003C64AF" w:rsidRDefault="003C64AF" w:rsidP="003C64AF">
            <w:pPr>
              <w:contextualSpacing/>
              <w:jc w:val="center"/>
              <w:rPr>
                <w:rFonts w:eastAsia="MS Mincho"/>
              </w:rPr>
            </w:pPr>
            <w:r w:rsidRPr="003C64AF">
              <w:rPr>
                <w:rFonts w:eastAsia="MS Mincho"/>
              </w:rPr>
              <w:t>ГБОУ СОШ "ОЦ" "Южный город" п. Придорожный</w:t>
            </w:r>
          </w:p>
        </w:tc>
        <w:tc>
          <w:tcPr>
            <w:tcW w:w="1275" w:type="dxa"/>
            <w:shd w:val="clear" w:color="auto" w:fill="auto"/>
            <w:noWrap/>
            <w:vAlign w:val="bottom"/>
            <w:hideMark/>
          </w:tcPr>
          <w:p w:rsidR="003C64AF" w:rsidRPr="003C64AF" w:rsidRDefault="003C64AF" w:rsidP="003C64AF">
            <w:pPr>
              <w:contextualSpacing/>
              <w:jc w:val="center"/>
              <w:rPr>
                <w:rFonts w:eastAsia="MS Mincho"/>
              </w:rPr>
            </w:pPr>
            <w:r w:rsidRPr="003C64AF">
              <w:rPr>
                <w:rFonts w:eastAsia="MS Mincho"/>
              </w:rPr>
              <w:t>0,0%</w:t>
            </w:r>
          </w:p>
        </w:tc>
        <w:tc>
          <w:tcPr>
            <w:tcW w:w="1418" w:type="dxa"/>
            <w:shd w:val="clear" w:color="auto" w:fill="FFFFFF" w:themeFill="background1"/>
            <w:noWrap/>
            <w:vAlign w:val="bottom"/>
            <w:hideMark/>
          </w:tcPr>
          <w:p w:rsidR="003C64AF" w:rsidRPr="003C64AF" w:rsidRDefault="003C64AF" w:rsidP="003C64AF">
            <w:pPr>
              <w:contextualSpacing/>
              <w:jc w:val="center"/>
              <w:rPr>
                <w:rFonts w:eastAsia="MS Mincho"/>
              </w:rPr>
            </w:pPr>
            <w:r w:rsidRPr="003C64AF">
              <w:rPr>
                <w:rFonts w:eastAsia="MS Mincho"/>
              </w:rPr>
              <w:t>0,0%</w:t>
            </w:r>
          </w:p>
        </w:tc>
        <w:tc>
          <w:tcPr>
            <w:tcW w:w="1984" w:type="dxa"/>
            <w:shd w:val="clear" w:color="auto" w:fill="auto"/>
            <w:noWrap/>
            <w:vAlign w:val="bottom"/>
            <w:hideMark/>
          </w:tcPr>
          <w:p w:rsidR="003C64AF" w:rsidRPr="003C64AF" w:rsidRDefault="003C64AF" w:rsidP="003C64AF">
            <w:pPr>
              <w:contextualSpacing/>
              <w:jc w:val="center"/>
              <w:rPr>
                <w:rFonts w:eastAsia="MS Mincho"/>
              </w:rPr>
            </w:pPr>
            <w:r w:rsidRPr="003C64AF">
              <w:rPr>
                <w:rFonts w:eastAsia="MS Mincho"/>
              </w:rPr>
              <w:t>6,0%</w:t>
            </w:r>
          </w:p>
        </w:tc>
        <w:tc>
          <w:tcPr>
            <w:tcW w:w="1843" w:type="dxa"/>
            <w:shd w:val="clear" w:color="auto" w:fill="auto"/>
            <w:vAlign w:val="bottom"/>
          </w:tcPr>
          <w:p w:rsidR="003C64AF" w:rsidRPr="003C64AF" w:rsidRDefault="003C64AF" w:rsidP="003C64AF">
            <w:pPr>
              <w:contextualSpacing/>
              <w:jc w:val="center"/>
              <w:rPr>
                <w:rFonts w:eastAsia="MS Mincho"/>
              </w:rPr>
            </w:pPr>
            <w:r w:rsidRPr="003C64AF">
              <w:rPr>
                <w:rFonts w:eastAsia="MS Mincho"/>
              </w:rPr>
              <w:t>26,0%</w:t>
            </w:r>
          </w:p>
        </w:tc>
      </w:tr>
      <w:tr w:rsidR="003C64AF" w:rsidRPr="004E6766" w:rsidTr="00EC7D71">
        <w:trPr>
          <w:trHeight w:val="630"/>
        </w:trPr>
        <w:tc>
          <w:tcPr>
            <w:tcW w:w="3120" w:type="dxa"/>
            <w:shd w:val="clear" w:color="auto" w:fill="auto"/>
            <w:vAlign w:val="bottom"/>
            <w:hideMark/>
          </w:tcPr>
          <w:p w:rsidR="003C64AF" w:rsidRPr="003C64AF" w:rsidRDefault="003C64AF" w:rsidP="003C64AF">
            <w:pPr>
              <w:contextualSpacing/>
              <w:jc w:val="center"/>
              <w:rPr>
                <w:rFonts w:eastAsia="MS Mincho"/>
              </w:rPr>
            </w:pPr>
            <w:r w:rsidRPr="003C64AF">
              <w:rPr>
                <w:rFonts w:eastAsia="MS Mincho"/>
              </w:rPr>
              <w:t xml:space="preserve">ГБОУ СОШ "ОЦ" п.г.т. </w:t>
            </w:r>
            <w:proofErr w:type="spellStart"/>
            <w:r w:rsidRPr="003C64AF">
              <w:rPr>
                <w:rFonts w:eastAsia="MS Mincho"/>
              </w:rPr>
              <w:t>Рощинский</w:t>
            </w:r>
            <w:proofErr w:type="spellEnd"/>
          </w:p>
        </w:tc>
        <w:tc>
          <w:tcPr>
            <w:tcW w:w="1275" w:type="dxa"/>
            <w:shd w:val="clear" w:color="auto" w:fill="auto"/>
            <w:noWrap/>
            <w:vAlign w:val="bottom"/>
            <w:hideMark/>
          </w:tcPr>
          <w:p w:rsidR="003C64AF" w:rsidRPr="003C64AF" w:rsidRDefault="003C64AF" w:rsidP="003C64AF">
            <w:pPr>
              <w:contextualSpacing/>
              <w:jc w:val="center"/>
              <w:rPr>
                <w:rFonts w:eastAsia="MS Mincho"/>
              </w:rPr>
            </w:pPr>
            <w:r w:rsidRPr="003C64AF">
              <w:rPr>
                <w:rFonts w:eastAsia="MS Mincho"/>
              </w:rPr>
              <w:t>0,0%</w:t>
            </w:r>
          </w:p>
        </w:tc>
        <w:tc>
          <w:tcPr>
            <w:tcW w:w="1418" w:type="dxa"/>
            <w:shd w:val="clear" w:color="auto" w:fill="FFFFFF" w:themeFill="background1"/>
            <w:vAlign w:val="bottom"/>
            <w:hideMark/>
          </w:tcPr>
          <w:p w:rsidR="003C64AF" w:rsidRPr="003C64AF" w:rsidRDefault="003C64AF" w:rsidP="003C64AF">
            <w:pPr>
              <w:contextualSpacing/>
              <w:jc w:val="center"/>
              <w:rPr>
                <w:rFonts w:eastAsia="MS Mincho"/>
              </w:rPr>
            </w:pPr>
            <w:r w:rsidRPr="003C64AF">
              <w:rPr>
                <w:rFonts w:eastAsia="MS Mincho"/>
              </w:rPr>
              <w:t>0,0%</w:t>
            </w:r>
          </w:p>
        </w:tc>
        <w:tc>
          <w:tcPr>
            <w:tcW w:w="1984" w:type="dxa"/>
            <w:shd w:val="clear" w:color="auto" w:fill="auto"/>
            <w:noWrap/>
            <w:vAlign w:val="bottom"/>
            <w:hideMark/>
          </w:tcPr>
          <w:p w:rsidR="003C64AF" w:rsidRPr="003C64AF" w:rsidRDefault="003C64AF" w:rsidP="003C64AF">
            <w:pPr>
              <w:contextualSpacing/>
              <w:jc w:val="center"/>
              <w:rPr>
                <w:rFonts w:eastAsia="MS Mincho"/>
              </w:rPr>
            </w:pPr>
            <w:r w:rsidRPr="003C64AF">
              <w:rPr>
                <w:rFonts w:eastAsia="MS Mincho"/>
              </w:rPr>
              <w:t>11,8%</w:t>
            </w:r>
          </w:p>
        </w:tc>
        <w:tc>
          <w:tcPr>
            <w:tcW w:w="1843" w:type="dxa"/>
            <w:shd w:val="clear" w:color="auto" w:fill="auto"/>
            <w:vAlign w:val="bottom"/>
          </w:tcPr>
          <w:p w:rsidR="003C64AF" w:rsidRPr="003C64AF" w:rsidRDefault="003C64AF" w:rsidP="003C64AF">
            <w:pPr>
              <w:contextualSpacing/>
              <w:jc w:val="center"/>
              <w:rPr>
                <w:rFonts w:eastAsia="MS Mincho"/>
              </w:rPr>
            </w:pPr>
            <w:r w:rsidRPr="003C64AF">
              <w:rPr>
                <w:rFonts w:eastAsia="MS Mincho"/>
              </w:rPr>
              <w:t>29,4%</w:t>
            </w:r>
          </w:p>
        </w:tc>
      </w:tr>
      <w:tr w:rsidR="003C64AF" w:rsidRPr="004E6766" w:rsidTr="00EC7D71">
        <w:trPr>
          <w:trHeight w:val="510"/>
        </w:trPr>
        <w:tc>
          <w:tcPr>
            <w:tcW w:w="3120" w:type="dxa"/>
            <w:shd w:val="clear" w:color="auto" w:fill="auto"/>
            <w:vAlign w:val="bottom"/>
            <w:hideMark/>
          </w:tcPr>
          <w:p w:rsidR="003C64AF" w:rsidRPr="003C64AF" w:rsidRDefault="003C64AF" w:rsidP="003C64AF">
            <w:pPr>
              <w:contextualSpacing/>
              <w:jc w:val="center"/>
              <w:rPr>
                <w:rFonts w:eastAsia="MS Mincho"/>
              </w:rPr>
            </w:pPr>
            <w:r w:rsidRPr="003C64AF">
              <w:rPr>
                <w:rFonts w:eastAsia="MS Mincho"/>
              </w:rPr>
              <w:lastRenderedPageBreak/>
              <w:t>ГБОУ СОШ "ОЦ" с. Дубовый Умет</w:t>
            </w:r>
          </w:p>
        </w:tc>
        <w:tc>
          <w:tcPr>
            <w:tcW w:w="1275" w:type="dxa"/>
            <w:shd w:val="clear" w:color="auto" w:fill="auto"/>
            <w:noWrap/>
            <w:vAlign w:val="bottom"/>
            <w:hideMark/>
          </w:tcPr>
          <w:p w:rsidR="003C64AF" w:rsidRPr="003C64AF" w:rsidRDefault="003C64AF" w:rsidP="003C64AF">
            <w:pPr>
              <w:contextualSpacing/>
              <w:jc w:val="center"/>
              <w:rPr>
                <w:rFonts w:eastAsia="MS Mincho"/>
              </w:rPr>
            </w:pPr>
            <w:r w:rsidRPr="003C64AF">
              <w:rPr>
                <w:rFonts w:eastAsia="MS Mincho"/>
              </w:rPr>
              <w:t>11,1%</w:t>
            </w:r>
          </w:p>
        </w:tc>
        <w:tc>
          <w:tcPr>
            <w:tcW w:w="1418" w:type="dxa"/>
            <w:shd w:val="clear" w:color="auto" w:fill="FFFFFF" w:themeFill="background1"/>
            <w:noWrap/>
            <w:vAlign w:val="bottom"/>
            <w:hideMark/>
          </w:tcPr>
          <w:p w:rsidR="003C64AF" w:rsidRPr="003C64AF" w:rsidRDefault="003C64AF" w:rsidP="003C64AF">
            <w:pPr>
              <w:contextualSpacing/>
              <w:jc w:val="center"/>
              <w:rPr>
                <w:rFonts w:eastAsia="MS Mincho"/>
              </w:rPr>
            </w:pPr>
            <w:r w:rsidRPr="003C64AF">
              <w:rPr>
                <w:rFonts w:eastAsia="MS Mincho"/>
              </w:rPr>
              <w:t>0,0%</w:t>
            </w:r>
          </w:p>
        </w:tc>
        <w:tc>
          <w:tcPr>
            <w:tcW w:w="1984" w:type="dxa"/>
            <w:shd w:val="clear" w:color="auto" w:fill="auto"/>
            <w:noWrap/>
            <w:vAlign w:val="bottom"/>
            <w:hideMark/>
          </w:tcPr>
          <w:p w:rsidR="003C64AF" w:rsidRPr="003C64AF" w:rsidRDefault="003C64AF" w:rsidP="003C64AF">
            <w:pPr>
              <w:contextualSpacing/>
              <w:jc w:val="center"/>
              <w:rPr>
                <w:rFonts w:eastAsia="MS Mincho"/>
              </w:rPr>
            </w:pPr>
            <w:r w:rsidRPr="003C64AF">
              <w:rPr>
                <w:rFonts w:eastAsia="MS Mincho"/>
              </w:rPr>
              <w:t>0,0%</w:t>
            </w:r>
          </w:p>
        </w:tc>
        <w:tc>
          <w:tcPr>
            <w:tcW w:w="1843" w:type="dxa"/>
            <w:shd w:val="clear" w:color="auto" w:fill="auto"/>
            <w:vAlign w:val="bottom"/>
          </w:tcPr>
          <w:p w:rsidR="003C64AF" w:rsidRPr="003C64AF" w:rsidRDefault="003C64AF" w:rsidP="003C64AF">
            <w:pPr>
              <w:contextualSpacing/>
              <w:jc w:val="center"/>
              <w:rPr>
                <w:rFonts w:eastAsia="MS Mincho"/>
              </w:rPr>
            </w:pPr>
            <w:r w:rsidRPr="003C64AF">
              <w:rPr>
                <w:rFonts w:eastAsia="MS Mincho"/>
              </w:rPr>
              <w:t>0,0%</w:t>
            </w:r>
          </w:p>
        </w:tc>
      </w:tr>
      <w:tr w:rsidR="003C64AF" w:rsidRPr="004E6766" w:rsidTr="00EC7D71">
        <w:trPr>
          <w:trHeight w:val="510"/>
        </w:trPr>
        <w:tc>
          <w:tcPr>
            <w:tcW w:w="3120" w:type="dxa"/>
            <w:shd w:val="clear" w:color="auto" w:fill="auto"/>
            <w:vAlign w:val="bottom"/>
            <w:hideMark/>
          </w:tcPr>
          <w:p w:rsidR="003C64AF" w:rsidRPr="003C64AF" w:rsidRDefault="003C64AF" w:rsidP="003C64AF">
            <w:pPr>
              <w:contextualSpacing/>
              <w:jc w:val="center"/>
              <w:rPr>
                <w:rFonts w:eastAsia="MS Mincho"/>
              </w:rPr>
            </w:pPr>
            <w:r w:rsidRPr="003C64AF">
              <w:rPr>
                <w:rFonts w:eastAsia="MS Mincho"/>
              </w:rPr>
              <w:t xml:space="preserve">ГБОУ СОШ "ОЦ" </w:t>
            </w:r>
            <w:proofErr w:type="gramStart"/>
            <w:r w:rsidRPr="003C64AF">
              <w:rPr>
                <w:rFonts w:eastAsia="MS Mincho"/>
              </w:rPr>
              <w:t>с</w:t>
            </w:r>
            <w:proofErr w:type="gramEnd"/>
            <w:r w:rsidRPr="003C64AF">
              <w:rPr>
                <w:rFonts w:eastAsia="MS Mincho"/>
              </w:rPr>
              <w:t>. Подъем-Михайловка</w:t>
            </w:r>
          </w:p>
        </w:tc>
        <w:tc>
          <w:tcPr>
            <w:tcW w:w="1275" w:type="dxa"/>
            <w:shd w:val="clear" w:color="auto" w:fill="auto"/>
            <w:noWrap/>
            <w:vAlign w:val="bottom"/>
            <w:hideMark/>
          </w:tcPr>
          <w:p w:rsidR="003C64AF" w:rsidRPr="003C64AF" w:rsidRDefault="003C64AF" w:rsidP="003C64AF">
            <w:pPr>
              <w:contextualSpacing/>
              <w:jc w:val="center"/>
              <w:rPr>
                <w:rFonts w:eastAsia="MS Mincho"/>
              </w:rPr>
            </w:pPr>
            <w:r w:rsidRPr="003C64AF">
              <w:rPr>
                <w:rFonts w:eastAsia="MS Mincho"/>
              </w:rPr>
              <w:t>0,0%</w:t>
            </w:r>
          </w:p>
        </w:tc>
        <w:tc>
          <w:tcPr>
            <w:tcW w:w="1418" w:type="dxa"/>
            <w:shd w:val="clear" w:color="auto" w:fill="FFFFFF" w:themeFill="background1"/>
            <w:noWrap/>
            <w:vAlign w:val="bottom"/>
            <w:hideMark/>
          </w:tcPr>
          <w:p w:rsidR="003C64AF" w:rsidRPr="003C64AF" w:rsidRDefault="003C64AF" w:rsidP="003C64AF">
            <w:pPr>
              <w:contextualSpacing/>
              <w:jc w:val="center"/>
              <w:rPr>
                <w:rFonts w:eastAsia="MS Mincho"/>
              </w:rPr>
            </w:pPr>
            <w:r w:rsidRPr="003C64AF">
              <w:rPr>
                <w:rFonts w:eastAsia="MS Mincho"/>
              </w:rPr>
              <w:t>0,0%</w:t>
            </w:r>
          </w:p>
        </w:tc>
        <w:tc>
          <w:tcPr>
            <w:tcW w:w="1984" w:type="dxa"/>
            <w:shd w:val="clear" w:color="auto" w:fill="auto"/>
            <w:noWrap/>
            <w:vAlign w:val="bottom"/>
            <w:hideMark/>
          </w:tcPr>
          <w:p w:rsidR="003C64AF" w:rsidRPr="003C64AF" w:rsidRDefault="003C64AF" w:rsidP="003C64AF">
            <w:pPr>
              <w:contextualSpacing/>
              <w:jc w:val="center"/>
              <w:rPr>
                <w:rFonts w:eastAsia="MS Mincho"/>
              </w:rPr>
            </w:pPr>
            <w:r w:rsidRPr="003C64AF">
              <w:rPr>
                <w:rFonts w:eastAsia="MS Mincho"/>
              </w:rPr>
              <w:t>20,0%</w:t>
            </w:r>
          </w:p>
        </w:tc>
        <w:tc>
          <w:tcPr>
            <w:tcW w:w="1843" w:type="dxa"/>
            <w:shd w:val="clear" w:color="auto" w:fill="auto"/>
            <w:vAlign w:val="bottom"/>
          </w:tcPr>
          <w:p w:rsidR="003C64AF" w:rsidRPr="003C64AF" w:rsidRDefault="003C64AF" w:rsidP="003C64AF">
            <w:pPr>
              <w:contextualSpacing/>
              <w:jc w:val="center"/>
              <w:rPr>
                <w:rFonts w:eastAsia="MS Mincho"/>
              </w:rPr>
            </w:pPr>
            <w:r w:rsidRPr="003C64AF">
              <w:rPr>
                <w:rFonts w:eastAsia="MS Mincho"/>
              </w:rPr>
              <w:t>40,0%</w:t>
            </w:r>
          </w:p>
        </w:tc>
      </w:tr>
      <w:tr w:rsidR="003C64AF" w:rsidRPr="004E6766" w:rsidTr="00EC7D71">
        <w:trPr>
          <w:trHeight w:val="510"/>
        </w:trPr>
        <w:tc>
          <w:tcPr>
            <w:tcW w:w="3120" w:type="dxa"/>
            <w:shd w:val="clear" w:color="auto" w:fill="auto"/>
            <w:vAlign w:val="bottom"/>
            <w:hideMark/>
          </w:tcPr>
          <w:p w:rsidR="003C64AF" w:rsidRPr="003C64AF" w:rsidRDefault="003C64AF" w:rsidP="003C64AF">
            <w:pPr>
              <w:contextualSpacing/>
              <w:jc w:val="center"/>
              <w:rPr>
                <w:rFonts w:eastAsia="MS Mincho"/>
              </w:rPr>
            </w:pPr>
            <w:r w:rsidRPr="003C64AF">
              <w:rPr>
                <w:rFonts w:eastAsia="MS Mincho"/>
              </w:rPr>
              <w:t xml:space="preserve">ГБОУ СОШ № 1 "ОЦ" п.г.т. </w:t>
            </w:r>
            <w:proofErr w:type="spellStart"/>
            <w:r w:rsidRPr="003C64AF">
              <w:rPr>
                <w:rFonts w:eastAsia="MS Mincho"/>
              </w:rPr>
              <w:t>Стройкерамика</w:t>
            </w:r>
            <w:proofErr w:type="spellEnd"/>
          </w:p>
        </w:tc>
        <w:tc>
          <w:tcPr>
            <w:tcW w:w="1275" w:type="dxa"/>
            <w:shd w:val="clear" w:color="auto" w:fill="auto"/>
            <w:noWrap/>
            <w:vAlign w:val="bottom"/>
            <w:hideMark/>
          </w:tcPr>
          <w:p w:rsidR="003C64AF" w:rsidRPr="003C64AF" w:rsidRDefault="003C64AF" w:rsidP="003C64AF">
            <w:pPr>
              <w:contextualSpacing/>
              <w:jc w:val="center"/>
              <w:rPr>
                <w:rFonts w:eastAsia="MS Mincho"/>
              </w:rPr>
            </w:pPr>
            <w:r w:rsidRPr="003C64AF">
              <w:rPr>
                <w:rFonts w:eastAsia="MS Mincho"/>
              </w:rPr>
              <w:t>0,0%</w:t>
            </w:r>
          </w:p>
        </w:tc>
        <w:tc>
          <w:tcPr>
            <w:tcW w:w="1418" w:type="dxa"/>
            <w:shd w:val="clear" w:color="auto" w:fill="FFFFFF" w:themeFill="background1"/>
            <w:noWrap/>
            <w:vAlign w:val="bottom"/>
            <w:hideMark/>
          </w:tcPr>
          <w:p w:rsidR="003C64AF" w:rsidRPr="003C64AF" w:rsidRDefault="003C64AF" w:rsidP="003C64AF">
            <w:pPr>
              <w:contextualSpacing/>
              <w:jc w:val="center"/>
              <w:rPr>
                <w:rFonts w:eastAsia="MS Mincho"/>
              </w:rPr>
            </w:pPr>
            <w:r w:rsidRPr="003C64AF">
              <w:rPr>
                <w:rFonts w:eastAsia="MS Mincho"/>
              </w:rPr>
              <w:t>0,0%</w:t>
            </w:r>
          </w:p>
        </w:tc>
        <w:tc>
          <w:tcPr>
            <w:tcW w:w="1984" w:type="dxa"/>
            <w:shd w:val="clear" w:color="auto" w:fill="auto"/>
            <w:noWrap/>
            <w:vAlign w:val="bottom"/>
            <w:hideMark/>
          </w:tcPr>
          <w:p w:rsidR="003C64AF" w:rsidRPr="003C64AF" w:rsidRDefault="003C64AF" w:rsidP="003C64AF">
            <w:pPr>
              <w:contextualSpacing/>
              <w:jc w:val="center"/>
              <w:rPr>
                <w:rFonts w:eastAsia="MS Mincho"/>
              </w:rPr>
            </w:pPr>
            <w:r w:rsidRPr="003C64AF">
              <w:rPr>
                <w:rFonts w:eastAsia="MS Mincho"/>
              </w:rPr>
              <w:t>9,1%</w:t>
            </w:r>
          </w:p>
        </w:tc>
        <w:tc>
          <w:tcPr>
            <w:tcW w:w="1843" w:type="dxa"/>
            <w:shd w:val="clear" w:color="auto" w:fill="auto"/>
            <w:vAlign w:val="bottom"/>
          </w:tcPr>
          <w:p w:rsidR="003C64AF" w:rsidRPr="003C64AF" w:rsidRDefault="003C64AF" w:rsidP="003C64AF">
            <w:pPr>
              <w:contextualSpacing/>
              <w:jc w:val="center"/>
              <w:rPr>
                <w:rFonts w:eastAsia="MS Mincho"/>
              </w:rPr>
            </w:pPr>
            <w:r w:rsidRPr="003C64AF">
              <w:rPr>
                <w:rFonts w:eastAsia="MS Mincho"/>
              </w:rPr>
              <w:t>27,3%</w:t>
            </w:r>
          </w:p>
        </w:tc>
      </w:tr>
      <w:tr w:rsidR="003C64AF" w:rsidRPr="004E6766" w:rsidTr="00EC7D71">
        <w:trPr>
          <w:trHeight w:val="510"/>
        </w:trPr>
        <w:tc>
          <w:tcPr>
            <w:tcW w:w="3120" w:type="dxa"/>
            <w:shd w:val="clear" w:color="auto" w:fill="auto"/>
            <w:vAlign w:val="bottom"/>
            <w:hideMark/>
          </w:tcPr>
          <w:p w:rsidR="003C64AF" w:rsidRPr="003C64AF" w:rsidRDefault="003C64AF" w:rsidP="003C64AF">
            <w:pPr>
              <w:contextualSpacing/>
              <w:jc w:val="center"/>
              <w:rPr>
                <w:rFonts w:eastAsia="MS Mincho"/>
              </w:rPr>
            </w:pPr>
            <w:r w:rsidRPr="003C64AF">
              <w:rPr>
                <w:rFonts w:eastAsia="MS Mincho"/>
              </w:rPr>
              <w:t>ГБОУ СОШ № 3</w:t>
            </w:r>
          </w:p>
        </w:tc>
        <w:tc>
          <w:tcPr>
            <w:tcW w:w="1275" w:type="dxa"/>
            <w:shd w:val="clear" w:color="auto" w:fill="auto"/>
            <w:noWrap/>
            <w:vAlign w:val="bottom"/>
            <w:hideMark/>
          </w:tcPr>
          <w:p w:rsidR="003C64AF" w:rsidRPr="003C64AF" w:rsidRDefault="003C64AF" w:rsidP="003C64AF">
            <w:pPr>
              <w:contextualSpacing/>
              <w:jc w:val="center"/>
              <w:rPr>
                <w:rFonts w:eastAsia="MS Mincho"/>
              </w:rPr>
            </w:pPr>
            <w:r w:rsidRPr="003C64AF">
              <w:rPr>
                <w:rFonts w:eastAsia="MS Mincho"/>
              </w:rPr>
              <w:t>0,0%</w:t>
            </w:r>
          </w:p>
        </w:tc>
        <w:tc>
          <w:tcPr>
            <w:tcW w:w="1418" w:type="dxa"/>
            <w:shd w:val="clear" w:color="auto" w:fill="FFFFFF" w:themeFill="background1"/>
            <w:noWrap/>
            <w:vAlign w:val="bottom"/>
            <w:hideMark/>
          </w:tcPr>
          <w:p w:rsidR="003C64AF" w:rsidRPr="003C64AF" w:rsidRDefault="003C64AF" w:rsidP="003C64AF">
            <w:pPr>
              <w:contextualSpacing/>
              <w:jc w:val="center"/>
              <w:rPr>
                <w:rFonts w:eastAsia="MS Mincho"/>
              </w:rPr>
            </w:pPr>
            <w:r w:rsidRPr="003C64AF">
              <w:rPr>
                <w:rFonts w:eastAsia="MS Mincho"/>
              </w:rPr>
              <w:t>4,5%</w:t>
            </w:r>
          </w:p>
        </w:tc>
        <w:tc>
          <w:tcPr>
            <w:tcW w:w="1984" w:type="dxa"/>
            <w:shd w:val="clear" w:color="auto" w:fill="auto"/>
            <w:noWrap/>
            <w:vAlign w:val="bottom"/>
            <w:hideMark/>
          </w:tcPr>
          <w:p w:rsidR="003C64AF" w:rsidRPr="003C64AF" w:rsidRDefault="003C64AF" w:rsidP="003C64AF">
            <w:pPr>
              <w:contextualSpacing/>
              <w:jc w:val="center"/>
              <w:rPr>
                <w:rFonts w:eastAsia="MS Mincho"/>
              </w:rPr>
            </w:pPr>
            <w:r w:rsidRPr="003C64AF">
              <w:rPr>
                <w:rFonts w:eastAsia="MS Mincho"/>
              </w:rPr>
              <w:t>9,1%</w:t>
            </w:r>
          </w:p>
        </w:tc>
        <w:tc>
          <w:tcPr>
            <w:tcW w:w="1843" w:type="dxa"/>
            <w:shd w:val="clear" w:color="auto" w:fill="auto"/>
            <w:vAlign w:val="bottom"/>
          </w:tcPr>
          <w:p w:rsidR="003C64AF" w:rsidRPr="003C64AF" w:rsidRDefault="003C64AF" w:rsidP="003C64AF">
            <w:pPr>
              <w:contextualSpacing/>
              <w:jc w:val="center"/>
              <w:rPr>
                <w:rFonts w:eastAsia="MS Mincho"/>
              </w:rPr>
            </w:pPr>
            <w:r w:rsidRPr="003C64AF">
              <w:rPr>
                <w:rFonts w:eastAsia="MS Mincho"/>
              </w:rPr>
              <w:t>27,3%</w:t>
            </w:r>
          </w:p>
        </w:tc>
      </w:tr>
      <w:tr w:rsidR="003C64AF" w:rsidRPr="004E6766" w:rsidTr="00EC7D71">
        <w:trPr>
          <w:trHeight w:val="510"/>
        </w:trPr>
        <w:tc>
          <w:tcPr>
            <w:tcW w:w="3120" w:type="dxa"/>
            <w:shd w:val="clear" w:color="auto" w:fill="auto"/>
            <w:vAlign w:val="bottom"/>
            <w:hideMark/>
          </w:tcPr>
          <w:p w:rsidR="003C64AF" w:rsidRPr="003C64AF" w:rsidRDefault="003C64AF" w:rsidP="003C64AF">
            <w:pPr>
              <w:contextualSpacing/>
              <w:jc w:val="center"/>
              <w:rPr>
                <w:rFonts w:eastAsia="MS Mincho"/>
              </w:rPr>
            </w:pPr>
            <w:r w:rsidRPr="003C64AF">
              <w:rPr>
                <w:rFonts w:eastAsia="MS Mincho"/>
              </w:rPr>
              <w:t xml:space="preserve">ГБОУ СОШ № 3 п.г.т. </w:t>
            </w:r>
            <w:proofErr w:type="spellStart"/>
            <w:r w:rsidRPr="003C64AF">
              <w:rPr>
                <w:rFonts w:eastAsia="MS Mincho"/>
              </w:rPr>
              <w:t>Смышляевка</w:t>
            </w:r>
            <w:proofErr w:type="spellEnd"/>
          </w:p>
        </w:tc>
        <w:tc>
          <w:tcPr>
            <w:tcW w:w="1275" w:type="dxa"/>
            <w:shd w:val="clear" w:color="auto" w:fill="auto"/>
            <w:noWrap/>
            <w:vAlign w:val="bottom"/>
            <w:hideMark/>
          </w:tcPr>
          <w:p w:rsidR="003C64AF" w:rsidRPr="003C64AF" w:rsidRDefault="003C64AF" w:rsidP="003C64AF">
            <w:pPr>
              <w:contextualSpacing/>
              <w:jc w:val="center"/>
              <w:rPr>
                <w:rFonts w:eastAsia="MS Mincho"/>
              </w:rPr>
            </w:pPr>
            <w:r w:rsidRPr="003C64AF">
              <w:rPr>
                <w:rFonts w:eastAsia="MS Mincho"/>
              </w:rPr>
              <w:t>0,0%</w:t>
            </w:r>
          </w:p>
        </w:tc>
        <w:tc>
          <w:tcPr>
            <w:tcW w:w="1418" w:type="dxa"/>
            <w:shd w:val="clear" w:color="auto" w:fill="FFFFFF" w:themeFill="background1"/>
            <w:noWrap/>
            <w:vAlign w:val="bottom"/>
            <w:hideMark/>
          </w:tcPr>
          <w:p w:rsidR="003C64AF" w:rsidRPr="003C64AF" w:rsidRDefault="003C64AF" w:rsidP="003C64AF">
            <w:pPr>
              <w:contextualSpacing/>
              <w:jc w:val="center"/>
              <w:rPr>
                <w:rFonts w:eastAsia="MS Mincho"/>
              </w:rPr>
            </w:pPr>
            <w:r w:rsidRPr="003C64AF">
              <w:rPr>
                <w:rFonts w:eastAsia="MS Mincho"/>
              </w:rPr>
              <w:t>4,3%</w:t>
            </w:r>
          </w:p>
        </w:tc>
        <w:tc>
          <w:tcPr>
            <w:tcW w:w="1984" w:type="dxa"/>
            <w:shd w:val="clear" w:color="auto" w:fill="auto"/>
            <w:noWrap/>
            <w:vAlign w:val="bottom"/>
            <w:hideMark/>
          </w:tcPr>
          <w:p w:rsidR="003C64AF" w:rsidRPr="003C64AF" w:rsidRDefault="003C64AF" w:rsidP="003C64AF">
            <w:pPr>
              <w:contextualSpacing/>
              <w:jc w:val="center"/>
              <w:rPr>
                <w:rFonts w:eastAsia="MS Mincho"/>
              </w:rPr>
            </w:pPr>
            <w:r w:rsidRPr="003C64AF">
              <w:rPr>
                <w:rFonts w:eastAsia="MS Mincho"/>
              </w:rPr>
              <w:t>8,7%</w:t>
            </w:r>
          </w:p>
        </w:tc>
        <w:tc>
          <w:tcPr>
            <w:tcW w:w="1843" w:type="dxa"/>
            <w:shd w:val="clear" w:color="auto" w:fill="auto"/>
            <w:vAlign w:val="bottom"/>
          </w:tcPr>
          <w:p w:rsidR="003C64AF" w:rsidRPr="003C64AF" w:rsidRDefault="003C64AF" w:rsidP="003C64AF">
            <w:pPr>
              <w:contextualSpacing/>
              <w:jc w:val="center"/>
              <w:rPr>
                <w:rFonts w:eastAsia="MS Mincho"/>
              </w:rPr>
            </w:pPr>
            <w:r w:rsidRPr="003C64AF">
              <w:rPr>
                <w:rFonts w:eastAsia="MS Mincho"/>
              </w:rPr>
              <w:t>26,1%</w:t>
            </w:r>
          </w:p>
        </w:tc>
      </w:tr>
      <w:tr w:rsidR="003C64AF" w:rsidRPr="004E6766" w:rsidTr="00EC7D71">
        <w:trPr>
          <w:trHeight w:val="510"/>
        </w:trPr>
        <w:tc>
          <w:tcPr>
            <w:tcW w:w="3120" w:type="dxa"/>
            <w:shd w:val="clear" w:color="auto" w:fill="auto"/>
            <w:vAlign w:val="bottom"/>
            <w:hideMark/>
          </w:tcPr>
          <w:p w:rsidR="003C64AF" w:rsidRPr="003C64AF" w:rsidRDefault="003C64AF" w:rsidP="003C64AF">
            <w:pPr>
              <w:contextualSpacing/>
              <w:jc w:val="center"/>
              <w:rPr>
                <w:rFonts w:eastAsia="MS Mincho"/>
              </w:rPr>
            </w:pPr>
            <w:r w:rsidRPr="003C64AF">
              <w:rPr>
                <w:rFonts w:eastAsia="MS Mincho"/>
              </w:rPr>
              <w:t>ГБОУ СОШ № 5 "ОЦ"</w:t>
            </w:r>
          </w:p>
        </w:tc>
        <w:tc>
          <w:tcPr>
            <w:tcW w:w="1275" w:type="dxa"/>
            <w:shd w:val="clear" w:color="auto" w:fill="auto"/>
            <w:noWrap/>
            <w:vAlign w:val="bottom"/>
            <w:hideMark/>
          </w:tcPr>
          <w:p w:rsidR="003C64AF" w:rsidRPr="003C64AF" w:rsidRDefault="003C64AF" w:rsidP="003C64AF">
            <w:pPr>
              <w:contextualSpacing/>
              <w:jc w:val="center"/>
              <w:rPr>
                <w:rFonts w:eastAsia="MS Mincho"/>
              </w:rPr>
            </w:pPr>
            <w:r w:rsidRPr="003C64AF">
              <w:rPr>
                <w:rFonts w:eastAsia="MS Mincho"/>
              </w:rPr>
              <w:t>9,5%</w:t>
            </w:r>
          </w:p>
        </w:tc>
        <w:tc>
          <w:tcPr>
            <w:tcW w:w="1418" w:type="dxa"/>
            <w:shd w:val="clear" w:color="auto" w:fill="FFFFFF" w:themeFill="background1"/>
            <w:noWrap/>
            <w:vAlign w:val="bottom"/>
            <w:hideMark/>
          </w:tcPr>
          <w:p w:rsidR="003C64AF" w:rsidRPr="003C64AF" w:rsidRDefault="003C64AF" w:rsidP="003C64AF">
            <w:pPr>
              <w:contextualSpacing/>
              <w:jc w:val="center"/>
              <w:rPr>
                <w:rFonts w:eastAsia="MS Mincho"/>
              </w:rPr>
            </w:pPr>
            <w:r w:rsidRPr="003C64AF">
              <w:rPr>
                <w:rFonts w:eastAsia="MS Mincho"/>
              </w:rPr>
              <w:t>0,0%</w:t>
            </w:r>
          </w:p>
        </w:tc>
        <w:tc>
          <w:tcPr>
            <w:tcW w:w="1984" w:type="dxa"/>
            <w:shd w:val="clear" w:color="auto" w:fill="auto"/>
            <w:noWrap/>
            <w:vAlign w:val="bottom"/>
            <w:hideMark/>
          </w:tcPr>
          <w:p w:rsidR="003C64AF" w:rsidRPr="003C64AF" w:rsidRDefault="003C64AF" w:rsidP="003C64AF">
            <w:pPr>
              <w:contextualSpacing/>
              <w:jc w:val="center"/>
              <w:rPr>
                <w:rFonts w:eastAsia="MS Mincho"/>
              </w:rPr>
            </w:pPr>
            <w:r w:rsidRPr="003C64AF">
              <w:rPr>
                <w:rFonts w:eastAsia="MS Mincho"/>
              </w:rPr>
              <w:t>0,0%</w:t>
            </w:r>
          </w:p>
        </w:tc>
        <w:tc>
          <w:tcPr>
            <w:tcW w:w="1843" w:type="dxa"/>
            <w:shd w:val="clear" w:color="auto" w:fill="auto"/>
            <w:vAlign w:val="bottom"/>
          </w:tcPr>
          <w:p w:rsidR="003C64AF" w:rsidRPr="003C64AF" w:rsidRDefault="003C64AF" w:rsidP="003C64AF">
            <w:pPr>
              <w:contextualSpacing/>
              <w:jc w:val="center"/>
              <w:rPr>
                <w:rFonts w:eastAsia="MS Mincho"/>
              </w:rPr>
            </w:pPr>
            <w:r w:rsidRPr="003C64AF">
              <w:rPr>
                <w:rFonts w:eastAsia="MS Mincho"/>
              </w:rPr>
              <w:t>9,5%</w:t>
            </w:r>
          </w:p>
        </w:tc>
      </w:tr>
      <w:tr w:rsidR="003C64AF" w:rsidRPr="004E6766" w:rsidTr="00EC7D71">
        <w:trPr>
          <w:trHeight w:val="510"/>
        </w:trPr>
        <w:tc>
          <w:tcPr>
            <w:tcW w:w="3120" w:type="dxa"/>
            <w:shd w:val="clear" w:color="auto" w:fill="auto"/>
            <w:vAlign w:val="bottom"/>
            <w:hideMark/>
          </w:tcPr>
          <w:p w:rsidR="003C64AF" w:rsidRPr="003C64AF" w:rsidRDefault="003C64AF" w:rsidP="003C64AF">
            <w:pPr>
              <w:contextualSpacing/>
              <w:jc w:val="center"/>
              <w:rPr>
                <w:rFonts w:eastAsia="MS Mincho"/>
              </w:rPr>
            </w:pPr>
            <w:r w:rsidRPr="003C64AF">
              <w:rPr>
                <w:rFonts w:eastAsia="MS Mincho"/>
              </w:rPr>
              <w:t>ГБОУ СОШ № 7 "ОЦ"</w:t>
            </w:r>
          </w:p>
        </w:tc>
        <w:tc>
          <w:tcPr>
            <w:tcW w:w="1275" w:type="dxa"/>
            <w:shd w:val="clear" w:color="auto" w:fill="auto"/>
            <w:noWrap/>
            <w:vAlign w:val="bottom"/>
            <w:hideMark/>
          </w:tcPr>
          <w:p w:rsidR="003C64AF" w:rsidRPr="003C64AF" w:rsidRDefault="003C64AF" w:rsidP="003C64AF">
            <w:pPr>
              <w:contextualSpacing/>
              <w:jc w:val="center"/>
              <w:rPr>
                <w:rFonts w:eastAsia="MS Mincho"/>
              </w:rPr>
            </w:pPr>
            <w:r w:rsidRPr="003C64AF">
              <w:rPr>
                <w:rFonts w:eastAsia="MS Mincho"/>
              </w:rPr>
              <w:t>0,0%</w:t>
            </w:r>
          </w:p>
        </w:tc>
        <w:tc>
          <w:tcPr>
            <w:tcW w:w="1418" w:type="dxa"/>
            <w:shd w:val="clear" w:color="auto" w:fill="FFFFFF" w:themeFill="background1"/>
            <w:noWrap/>
            <w:vAlign w:val="bottom"/>
            <w:hideMark/>
          </w:tcPr>
          <w:p w:rsidR="003C64AF" w:rsidRPr="003C64AF" w:rsidRDefault="003C64AF" w:rsidP="003C64AF">
            <w:pPr>
              <w:contextualSpacing/>
              <w:jc w:val="center"/>
              <w:rPr>
                <w:rFonts w:eastAsia="MS Mincho"/>
              </w:rPr>
            </w:pPr>
            <w:r w:rsidRPr="003C64AF">
              <w:rPr>
                <w:rFonts w:eastAsia="MS Mincho"/>
              </w:rPr>
              <w:t>3,1%</w:t>
            </w:r>
          </w:p>
        </w:tc>
        <w:tc>
          <w:tcPr>
            <w:tcW w:w="1984" w:type="dxa"/>
            <w:shd w:val="clear" w:color="auto" w:fill="auto"/>
            <w:noWrap/>
            <w:vAlign w:val="bottom"/>
            <w:hideMark/>
          </w:tcPr>
          <w:p w:rsidR="003C64AF" w:rsidRPr="003C64AF" w:rsidRDefault="003C64AF" w:rsidP="003C64AF">
            <w:pPr>
              <w:contextualSpacing/>
              <w:jc w:val="center"/>
              <w:rPr>
                <w:rFonts w:eastAsia="MS Mincho"/>
              </w:rPr>
            </w:pPr>
            <w:r w:rsidRPr="003C64AF">
              <w:rPr>
                <w:rFonts w:eastAsia="MS Mincho"/>
              </w:rPr>
              <w:t>18,8%</w:t>
            </w:r>
          </w:p>
        </w:tc>
        <w:tc>
          <w:tcPr>
            <w:tcW w:w="1843" w:type="dxa"/>
            <w:shd w:val="clear" w:color="auto" w:fill="auto"/>
            <w:vAlign w:val="bottom"/>
          </w:tcPr>
          <w:p w:rsidR="003C64AF" w:rsidRPr="003C64AF" w:rsidRDefault="003C64AF" w:rsidP="003C64AF">
            <w:pPr>
              <w:contextualSpacing/>
              <w:jc w:val="center"/>
              <w:rPr>
                <w:rFonts w:eastAsia="MS Mincho"/>
              </w:rPr>
            </w:pPr>
            <w:r w:rsidRPr="003C64AF">
              <w:rPr>
                <w:rFonts w:eastAsia="MS Mincho"/>
              </w:rPr>
              <w:t>28,1%</w:t>
            </w:r>
          </w:p>
        </w:tc>
      </w:tr>
      <w:tr w:rsidR="003C64AF" w:rsidRPr="004E6766" w:rsidTr="00EC7D71">
        <w:trPr>
          <w:trHeight w:val="510"/>
        </w:trPr>
        <w:tc>
          <w:tcPr>
            <w:tcW w:w="3120" w:type="dxa"/>
            <w:shd w:val="clear" w:color="auto" w:fill="auto"/>
            <w:vAlign w:val="bottom"/>
            <w:hideMark/>
          </w:tcPr>
          <w:p w:rsidR="003C64AF" w:rsidRPr="003C64AF" w:rsidRDefault="003C64AF" w:rsidP="003C64AF">
            <w:pPr>
              <w:contextualSpacing/>
              <w:jc w:val="center"/>
              <w:rPr>
                <w:rFonts w:eastAsia="MS Mincho"/>
              </w:rPr>
            </w:pPr>
            <w:r w:rsidRPr="003C64AF">
              <w:rPr>
                <w:rFonts w:eastAsia="MS Mincho"/>
              </w:rPr>
              <w:t>ГБОУ СОШ № 8 "ОЦ"</w:t>
            </w:r>
          </w:p>
        </w:tc>
        <w:tc>
          <w:tcPr>
            <w:tcW w:w="1275" w:type="dxa"/>
            <w:shd w:val="clear" w:color="auto" w:fill="auto"/>
            <w:noWrap/>
            <w:vAlign w:val="bottom"/>
            <w:hideMark/>
          </w:tcPr>
          <w:p w:rsidR="003C64AF" w:rsidRPr="003C64AF" w:rsidRDefault="003C64AF" w:rsidP="003C64AF">
            <w:pPr>
              <w:contextualSpacing/>
              <w:jc w:val="center"/>
              <w:rPr>
                <w:rFonts w:eastAsia="MS Mincho"/>
              </w:rPr>
            </w:pPr>
            <w:r w:rsidRPr="003C64AF">
              <w:rPr>
                <w:rFonts w:eastAsia="MS Mincho"/>
              </w:rPr>
              <w:t>0,0%</w:t>
            </w:r>
          </w:p>
        </w:tc>
        <w:tc>
          <w:tcPr>
            <w:tcW w:w="1418" w:type="dxa"/>
            <w:shd w:val="clear" w:color="auto" w:fill="FFFFFF" w:themeFill="background1"/>
            <w:noWrap/>
            <w:vAlign w:val="bottom"/>
            <w:hideMark/>
          </w:tcPr>
          <w:p w:rsidR="003C64AF" w:rsidRPr="003C64AF" w:rsidRDefault="003C64AF" w:rsidP="003C64AF">
            <w:pPr>
              <w:contextualSpacing/>
              <w:jc w:val="center"/>
              <w:rPr>
                <w:rFonts w:eastAsia="MS Mincho"/>
              </w:rPr>
            </w:pPr>
            <w:r w:rsidRPr="003C64AF">
              <w:rPr>
                <w:rFonts w:eastAsia="MS Mincho"/>
              </w:rPr>
              <w:t>0,0%</w:t>
            </w:r>
          </w:p>
        </w:tc>
        <w:tc>
          <w:tcPr>
            <w:tcW w:w="1984" w:type="dxa"/>
            <w:shd w:val="clear" w:color="auto" w:fill="auto"/>
            <w:noWrap/>
            <w:vAlign w:val="bottom"/>
            <w:hideMark/>
          </w:tcPr>
          <w:p w:rsidR="003C64AF" w:rsidRPr="003C64AF" w:rsidRDefault="003C64AF" w:rsidP="003C64AF">
            <w:pPr>
              <w:contextualSpacing/>
              <w:jc w:val="center"/>
              <w:rPr>
                <w:rFonts w:eastAsia="MS Mincho"/>
              </w:rPr>
            </w:pPr>
            <w:r w:rsidRPr="003C64AF">
              <w:rPr>
                <w:rFonts w:eastAsia="MS Mincho"/>
              </w:rPr>
              <w:t>9,1%</w:t>
            </w:r>
          </w:p>
        </w:tc>
        <w:tc>
          <w:tcPr>
            <w:tcW w:w="1843" w:type="dxa"/>
            <w:shd w:val="clear" w:color="auto" w:fill="auto"/>
            <w:vAlign w:val="bottom"/>
          </w:tcPr>
          <w:p w:rsidR="003C64AF" w:rsidRPr="003C64AF" w:rsidRDefault="003C64AF" w:rsidP="003C64AF">
            <w:pPr>
              <w:contextualSpacing/>
              <w:jc w:val="center"/>
              <w:rPr>
                <w:rFonts w:eastAsia="MS Mincho"/>
              </w:rPr>
            </w:pPr>
            <w:r w:rsidRPr="003C64AF">
              <w:rPr>
                <w:rFonts w:eastAsia="MS Mincho"/>
              </w:rPr>
              <w:t>36,4%</w:t>
            </w:r>
          </w:p>
        </w:tc>
      </w:tr>
      <w:tr w:rsidR="003C64AF" w:rsidRPr="004E6766" w:rsidTr="00EC7D71">
        <w:trPr>
          <w:trHeight w:val="450"/>
        </w:trPr>
        <w:tc>
          <w:tcPr>
            <w:tcW w:w="3120" w:type="dxa"/>
            <w:shd w:val="clear" w:color="auto" w:fill="auto"/>
            <w:vAlign w:val="bottom"/>
            <w:hideMark/>
          </w:tcPr>
          <w:p w:rsidR="003C64AF" w:rsidRPr="003C64AF" w:rsidRDefault="003C64AF" w:rsidP="003C64AF">
            <w:pPr>
              <w:contextualSpacing/>
              <w:jc w:val="center"/>
              <w:rPr>
                <w:rFonts w:eastAsia="MS Mincho"/>
              </w:rPr>
            </w:pPr>
            <w:r w:rsidRPr="003C64AF">
              <w:rPr>
                <w:rFonts w:eastAsia="MS Mincho"/>
              </w:rPr>
              <w:t xml:space="preserve">ГБОУ СОШ №1 "ОЦ" п.г.т. </w:t>
            </w:r>
            <w:proofErr w:type="spellStart"/>
            <w:r w:rsidRPr="003C64AF">
              <w:rPr>
                <w:rFonts w:eastAsia="MS Mincho"/>
              </w:rPr>
              <w:t>Смышляевка</w:t>
            </w:r>
            <w:proofErr w:type="spellEnd"/>
          </w:p>
        </w:tc>
        <w:tc>
          <w:tcPr>
            <w:tcW w:w="1275" w:type="dxa"/>
            <w:shd w:val="clear" w:color="auto" w:fill="auto"/>
            <w:noWrap/>
            <w:vAlign w:val="bottom"/>
            <w:hideMark/>
          </w:tcPr>
          <w:p w:rsidR="003C64AF" w:rsidRPr="003C64AF" w:rsidRDefault="003C64AF" w:rsidP="003C64AF">
            <w:pPr>
              <w:contextualSpacing/>
              <w:jc w:val="center"/>
              <w:rPr>
                <w:rFonts w:eastAsia="MS Mincho"/>
              </w:rPr>
            </w:pPr>
            <w:r w:rsidRPr="003C64AF">
              <w:rPr>
                <w:rFonts w:eastAsia="MS Mincho"/>
              </w:rPr>
              <w:t>0,0%</w:t>
            </w:r>
          </w:p>
        </w:tc>
        <w:tc>
          <w:tcPr>
            <w:tcW w:w="1418" w:type="dxa"/>
            <w:shd w:val="clear" w:color="auto" w:fill="FFFFFF" w:themeFill="background1"/>
            <w:noWrap/>
            <w:vAlign w:val="bottom"/>
            <w:hideMark/>
          </w:tcPr>
          <w:p w:rsidR="003C64AF" w:rsidRPr="003C64AF" w:rsidRDefault="003C64AF" w:rsidP="003C64AF">
            <w:pPr>
              <w:contextualSpacing/>
              <w:jc w:val="center"/>
              <w:rPr>
                <w:rFonts w:eastAsia="MS Mincho"/>
              </w:rPr>
            </w:pPr>
            <w:r w:rsidRPr="003C64AF">
              <w:rPr>
                <w:rFonts w:eastAsia="MS Mincho"/>
              </w:rPr>
              <w:t>0,0%</w:t>
            </w:r>
          </w:p>
        </w:tc>
        <w:tc>
          <w:tcPr>
            <w:tcW w:w="1984" w:type="dxa"/>
            <w:shd w:val="clear" w:color="auto" w:fill="auto"/>
            <w:noWrap/>
            <w:vAlign w:val="bottom"/>
            <w:hideMark/>
          </w:tcPr>
          <w:p w:rsidR="003C64AF" w:rsidRPr="003C64AF" w:rsidRDefault="003C64AF" w:rsidP="003C64AF">
            <w:pPr>
              <w:contextualSpacing/>
              <w:jc w:val="center"/>
              <w:rPr>
                <w:rFonts w:eastAsia="MS Mincho"/>
              </w:rPr>
            </w:pPr>
            <w:r w:rsidRPr="003C64AF">
              <w:rPr>
                <w:rFonts w:eastAsia="MS Mincho"/>
              </w:rPr>
              <w:t>11,8%</w:t>
            </w:r>
          </w:p>
        </w:tc>
        <w:tc>
          <w:tcPr>
            <w:tcW w:w="1843" w:type="dxa"/>
            <w:shd w:val="clear" w:color="auto" w:fill="auto"/>
            <w:vAlign w:val="bottom"/>
          </w:tcPr>
          <w:p w:rsidR="003C64AF" w:rsidRPr="003C64AF" w:rsidRDefault="003C64AF" w:rsidP="003C64AF">
            <w:pPr>
              <w:contextualSpacing/>
              <w:jc w:val="center"/>
              <w:rPr>
                <w:rFonts w:eastAsia="MS Mincho"/>
              </w:rPr>
            </w:pPr>
            <w:r w:rsidRPr="003C64AF">
              <w:rPr>
                <w:rFonts w:eastAsia="MS Mincho"/>
              </w:rPr>
              <w:t>17,6%</w:t>
            </w:r>
          </w:p>
        </w:tc>
      </w:tr>
      <w:tr w:rsidR="003C64AF" w:rsidRPr="004E6766" w:rsidTr="00EC7D71">
        <w:trPr>
          <w:trHeight w:val="450"/>
        </w:trPr>
        <w:tc>
          <w:tcPr>
            <w:tcW w:w="3120" w:type="dxa"/>
            <w:shd w:val="clear" w:color="auto" w:fill="auto"/>
            <w:vAlign w:val="bottom"/>
            <w:hideMark/>
          </w:tcPr>
          <w:p w:rsidR="003C64AF" w:rsidRPr="003C64AF" w:rsidRDefault="003C64AF" w:rsidP="003C64AF">
            <w:pPr>
              <w:contextualSpacing/>
              <w:jc w:val="center"/>
              <w:rPr>
                <w:rFonts w:eastAsia="MS Mincho"/>
              </w:rPr>
            </w:pPr>
            <w:r w:rsidRPr="003C64AF">
              <w:rPr>
                <w:rFonts w:eastAsia="MS Mincho"/>
              </w:rPr>
              <w:t xml:space="preserve">ГБОУ СОШ п. </w:t>
            </w:r>
            <w:proofErr w:type="spellStart"/>
            <w:r w:rsidRPr="003C64AF">
              <w:rPr>
                <w:rFonts w:eastAsia="MS Mincho"/>
              </w:rPr>
              <w:t>Черновский</w:t>
            </w:r>
            <w:proofErr w:type="spellEnd"/>
          </w:p>
        </w:tc>
        <w:tc>
          <w:tcPr>
            <w:tcW w:w="1275" w:type="dxa"/>
            <w:shd w:val="clear" w:color="auto" w:fill="auto"/>
            <w:noWrap/>
            <w:vAlign w:val="bottom"/>
            <w:hideMark/>
          </w:tcPr>
          <w:p w:rsidR="003C64AF" w:rsidRPr="003C64AF" w:rsidRDefault="003C64AF" w:rsidP="003C64AF">
            <w:pPr>
              <w:contextualSpacing/>
              <w:jc w:val="center"/>
              <w:rPr>
                <w:rFonts w:eastAsia="MS Mincho"/>
              </w:rPr>
            </w:pPr>
            <w:r w:rsidRPr="003C64AF">
              <w:rPr>
                <w:rFonts w:eastAsia="MS Mincho"/>
              </w:rPr>
              <w:t>0,0%</w:t>
            </w:r>
          </w:p>
        </w:tc>
        <w:tc>
          <w:tcPr>
            <w:tcW w:w="1418" w:type="dxa"/>
            <w:shd w:val="clear" w:color="auto" w:fill="FFFFFF" w:themeFill="background1"/>
            <w:noWrap/>
            <w:vAlign w:val="bottom"/>
            <w:hideMark/>
          </w:tcPr>
          <w:p w:rsidR="003C64AF" w:rsidRPr="003C64AF" w:rsidRDefault="003C64AF" w:rsidP="003C64AF">
            <w:pPr>
              <w:contextualSpacing/>
              <w:jc w:val="center"/>
              <w:rPr>
                <w:rFonts w:eastAsia="MS Mincho"/>
              </w:rPr>
            </w:pPr>
            <w:r w:rsidRPr="003C64AF">
              <w:rPr>
                <w:rFonts w:eastAsia="MS Mincho"/>
              </w:rPr>
              <w:t>0,0%</w:t>
            </w:r>
          </w:p>
        </w:tc>
        <w:tc>
          <w:tcPr>
            <w:tcW w:w="1984" w:type="dxa"/>
            <w:shd w:val="clear" w:color="auto" w:fill="auto"/>
            <w:noWrap/>
            <w:vAlign w:val="bottom"/>
            <w:hideMark/>
          </w:tcPr>
          <w:p w:rsidR="003C64AF" w:rsidRPr="003C64AF" w:rsidRDefault="003C64AF" w:rsidP="003C64AF">
            <w:pPr>
              <w:contextualSpacing/>
              <w:jc w:val="center"/>
              <w:rPr>
                <w:rFonts w:eastAsia="MS Mincho"/>
              </w:rPr>
            </w:pPr>
            <w:r w:rsidRPr="003C64AF">
              <w:rPr>
                <w:rFonts w:eastAsia="MS Mincho"/>
              </w:rPr>
              <w:t>0,0%</w:t>
            </w:r>
          </w:p>
        </w:tc>
        <w:tc>
          <w:tcPr>
            <w:tcW w:w="1843" w:type="dxa"/>
            <w:shd w:val="clear" w:color="auto" w:fill="auto"/>
            <w:vAlign w:val="bottom"/>
          </w:tcPr>
          <w:p w:rsidR="003C64AF" w:rsidRPr="003C64AF" w:rsidRDefault="003C64AF" w:rsidP="003C64AF">
            <w:pPr>
              <w:contextualSpacing/>
              <w:jc w:val="center"/>
              <w:rPr>
                <w:rFonts w:eastAsia="MS Mincho"/>
              </w:rPr>
            </w:pPr>
            <w:r w:rsidRPr="003C64AF">
              <w:rPr>
                <w:rFonts w:eastAsia="MS Mincho"/>
              </w:rPr>
              <w:t>0,0%</w:t>
            </w:r>
          </w:p>
        </w:tc>
      </w:tr>
      <w:tr w:rsidR="003C64AF" w:rsidRPr="004E6766" w:rsidTr="00EC7D71">
        <w:trPr>
          <w:trHeight w:val="558"/>
        </w:trPr>
        <w:tc>
          <w:tcPr>
            <w:tcW w:w="3120" w:type="dxa"/>
            <w:shd w:val="clear" w:color="auto" w:fill="auto"/>
            <w:noWrap/>
            <w:vAlign w:val="bottom"/>
            <w:hideMark/>
          </w:tcPr>
          <w:p w:rsidR="003C64AF" w:rsidRPr="003C64AF" w:rsidRDefault="003C64AF" w:rsidP="003C64AF">
            <w:pPr>
              <w:contextualSpacing/>
              <w:jc w:val="center"/>
              <w:rPr>
                <w:rFonts w:eastAsia="MS Mincho"/>
              </w:rPr>
            </w:pPr>
            <w:r w:rsidRPr="003C64AF">
              <w:rPr>
                <w:rFonts w:eastAsia="MS Mincho"/>
              </w:rPr>
              <w:t xml:space="preserve">ГБОУ СОШ п.г.т. </w:t>
            </w:r>
            <w:proofErr w:type="spellStart"/>
            <w:proofErr w:type="gramStart"/>
            <w:r w:rsidRPr="003C64AF">
              <w:rPr>
                <w:rFonts w:eastAsia="MS Mincho"/>
              </w:rPr>
              <w:t>Петра-Дубрава</w:t>
            </w:r>
            <w:proofErr w:type="spellEnd"/>
            <w:proofErr w:type="gramEnd"/>
          </w:p>
        </w:tc>
        <w:tc>
          <w:tcPr>
            <w:tcW w:w="1275" w:type="dxa"/>
            <w:shd w:val="clear" w:color="auto" w:fill="auto"/>
            <w:noWrap/>
            <w:vAlign w:val="bottom"/>
            <w:hideMark/>
          </w:tcPr>
          <w:p w:rsidR="003C64AF" w:rsidRPr="003C64AF" w:rsidRDefault="003C64AF" w:rsidP="003C64AF">
            <w:pPr>
              <w:contextualSpacing/>
              <w:jc w:val="center"/>
              <w:rPr>
                <w:rFonts w:eastAsia="MS Mincho"/>
              </w:rPr>
            </w:pPr>
            <w:r w:rsidRPr="003C64AF">
              <w:rPr>
                <w:rFonts w:eastAsia="MS Mincho"/>
              </w:rPr>
              <w:t>0,0%</w:t>
            </w:r>
          </w:p>
        </w:tc>
        <w:tc>
          <w:tcPr>
            <w:tcW w:w="1418" w:type="dxa"/>
            <w:shd w:val="clear" w:color="auto" w:fill="FFFFFF" w:themeFill="background1"/>
            <w:noWrap/>
            <w:vAlign w:val="bottom"/>
            <w:hideMark/>
          </w:tcPr>
          <w:p w:rsidR="003C64AF" w:rsidRPr="003C64AF" w:rsidRDefault="003C64AF" w:rsidP="003C64AF">
            <w:pPr>
              <w:contextualSpacing/>
              <w:jc w:val="center"/>
              <w:rPr>
                <w:rFonts w:eastAsia="MS Mincho"/>
              </w:rPr>
            </w:pPr>
            <w:r w:rsidRPr="003C64AF">
              <w:rPr>
                <w:rFonts w:eastAsia="MS Mincho"/>
              </w:rPr>
              <w:t>0,0%</w:t>
            </w:r>
          </w:p>
        </w:tc>
        <w:tc>
          <w:tcPr>
            <w:tcW w:w="1984" w:type="dxa"/>
            <w:shd w:val="clear" w:color="auto" w:fill="auto"/>
            <w:noWrap/>
            <w:vAlign w:val="bottom"/>
            <w:hideMark/>
          </w:tcPr>
          <w:p w:rsidR="003C64AF" w:rsidRPr="003C64AF" w:rsidRDefault="003C64AF" w:rsidP="003C64AF">
            <w:pPr>
              <w:contextualSpacing/>
              <w:jc w:val="center"/>
              <w:rPr>
                <w:rFonts w:eastAsia="MS Mincho"/>
              </w:rPr>
            </w:pPr>
            <w:r w:rsidRPr="003C64AF">
              <w:rPr>
                <w:rFonts w:eastAsia="MS Mincho"/>
              </w:rPr>
              <w:t>8,3%</w:t>
            </w:r>
          </w:p>
        </w:tc>
        <w:tc>
          <w:tcPr>
            <w:tcW w:w="1843" w:type="dxa"/>
            <w:shd w:val="clear" w:color="auto" w:fill="auto"/>
            <w:vAlign w:val="bottom"/>
          </w:tcPr>
          <w:p w:rsidR="003C64AF" w:rsidRPr="003C64AF" w:rsidRDefault="003C64AF" w:rsidP="003C64AF">
            <w:pPr>
              <w:contextualSpacing/>
              <w:jc w:val="center"/>
              <w:rPr>
                <w:rFonts w:eastAsia="MS Mincho"/>
              </w:rPr>
            </w:pPr>
            <w:r w:rsidRPr="003C64AF">
              <w:rPr>
                <w:rFonts w:eastAsia="MS Mincho"/>
              </w:rPr>
              <w:t>58,3%</w:t>
            </w:r>
          </w:p>
        </w:tc>
      </w:tr>
      <w:tr w:rsidR="003C64AF" w:rsidRPr="004E6766" w:rsidTr="00EC7D71">
        <w:trPr>
          <w:trHeight w:val="558"/>
        </w:trPr>
        <w:tc>
          <w:tcPr>
            <w:tcW w:w="3120" w:type="dxa"/>
            <w:shd w:val="clear" w:color="auto" w:fill="auto"/>
            <w:noWrap/>
            <w:vAlign w:val="bottom"/>
            <w:hideMark/>
          </w:tcPr>
          <w:p w:rsidR="003C64AF" w:rsidRPr="003C64AF" w:rsidRDefault="003C64AF" w:rsidP="003C64AF">
            <w:pPr>
              <w:contextualSpacing/>
              <w:jc w:val="center"/>
              <w:rPr>
                <w:rFonts w:eastAsia="MS Mincho"/>
              </w:rPr>
            </w:pPr>
            <w:r w:rsidRPr="003C64AF">
              <w:rPr>
                <w:rFonts w:eastAsia="MS Mincho"/>
              </w:rPr>
              <w:t xml:space="preserve">ГБОУ СОШ с. </w:t>
            </w:r>
            <w:proofErr w:type="spellStart"/>
            <w:r w:rsidRPr="003C64AF">
              <w:rPr>
                <w:rFonts w:eastAsia="MS Mincho"/>
              </w:rPr>
              <w:t>Курумоч</w:t>
            </w:r>
            <w:proofErr w:type="spellEnd"/>
          </w:p>
        </w:tc>
        <w:tc>
          <w:tcPr>
            <w:tcW w:w="1275" w:type="dxa"/>
            <w:shd w:val="clear" w:color="auto" w:fill="auto"/>
            <w:noWrap/>
            <w:vAlign w:val="bottom"/>
            <w:hideMark/>
          </w:tcPr>
          <w:p w:rsidR="003C64AF" w:rsidRPr="003C64AF" w:rsidRDefault="003C64AF" w:rsidP="003C64AF">
            <w:pPr>
              <w:contextualSpacing/>
              <w:jc w:val="center"/>
              <w:rPr>
                <w:rFonts w:eastAsia="MS Mincho"/>
              </w:rPr>
            </w:pPr>
            <w:r w:rsidRPr="003C64AF">
              <w:rPr>
                <w:rFonts w:eastAsia="MS Mincho"/>
              </w:rPr>
              <w:t>0,0%</w:t>
            </w:r>
          </w:p>
        </w:tc>
        <w:tc>
          <w:tcPr>
            <w:tcW w:w="1418" w:type="dxa"/>
            <w:shd w:val="clear" w:color="auto" w:fill="FFFFFF" w:themeFill="background1"/>
            <w:noWrap/>
            <w:vAlign w:val="bottom"/>
            <w:hideMark/>
          </w:tcPr>
          <w:p w:rsidR="003C64AF" w:rsidRPr="003C64AF" w:rsidRDefault="003C64AF" w:rsidP="003C64AF">
            <w:pPr>
              <w:contextualSpacing/>
              <w:jc w:val="center"/>
              <w:rPr>
                <w:rFonts w:eastAsia="MS Mincho"/>
              </w:rPr>
            </w:pPr>
            <w:r w:rsidRPr="003C64AF">
              <w:rPr>
                <w:rFonts w:eastAsia="MS Mincho"/>
              </w:rPr>
              <w:t>0,0%</w:t>
            </w:r>
          </w:p>
        </w:tc>
        <w:tc>
          <w:tcPr>
            <w:tcW w:w="1984" w:type="dxa"/>
            <w:shd w:val="clear" w:color="auto" w:fill="auto"/>
            <w:noWrap/>
            <w:vAlign w:val="bottom"/>
            <w:hideMark/>
          </w:tcPr>
          <w:p w:rsidR="003C64AF" w:rsidRPr="003C64AF" w:rsidRDefault="003C64AF" w:rsidP="003C64AF">
            <w:pPr>
              <w:contextualSpacing/>
              <w:jc w:val="center"/>
              <w:rPr>
                <w:rFonts w:eastAsia="MS Mincho"/>
              </w:rPr>
            </w:pPr>
            <w:r w:rsidRPr="003C64AF">
              <w:rPr>
                <w:rFonts w:eastAsia="MS Mincho"/>
              </w:rPr>
              <w:t>7,7%</w:t>
            </w:r>
          </w:p>
        </w:tc>
        <w:tc>
          <w:tcPr>
            <w:tcW w:w="1843" w:type="dxa"/>
            <w:shd w:val="clear" w:color="auto" w:fill="auto"/>
            <w:vAlign w:val="bottom"/>
          </w:tcPr>
          <w:p w:rsidR="003C64AF" w:rsidRPr="003C64AF" w:rsidRDefault="003C64AF" w:rsidP="003C64AF">
            <w:pPr>
              <w:contextualSpacing/>
              <w:jc w:val="center"/>
              <w:rPr>
                <w:rFonts w:eastAsia="MS Mincho"/>
              </w:rPr>
            </w:pPr>
            <w:r w:rsidRPr="003C64AF">
              <w:rPr>
                <w:rFonts w:eastAsia="MS Mincho"/>
              </w:rPr>
              <w:t>15,4%</w:t>
            </w:r>
          </w:p>
        </w:tc>
      </w:tr>
      <w:tr w:rsidR="003C64AF" w:rsidRPr="004E6766" w:rsidTr="00EC7D71">
        <w:trPr>
          <w:trHeight w:val="558"/>
        </w:trPr>
        <w:tc>
          <w:tcPr>
            <w:tcW w:w="3120" w:type="dxa"/>
            <w:shd w:val="clear" w:color="auto" w:fill="auto"/>
            <w:noWrap/>
            <w:vAlign w:val="bottom"/>
            <w:hideMark/>
          </w:tcPr>
          <w:p w:rsidR="003C64AF" w:rsidRPr="003C64AF" w:rsidRDefault="003C64AF" w:rsidP="003C64AF">
            <w:pPr>
              <w:contextualSpacing/>
              <w:jc w:val="center"/>
              <w:rPr>
                <w:rFonts w:eastAsia="MS Mincho"/>
              </w:rPr>
            </w:pPr>
            <w:r w:rsidRPr="003C64AF">
              <w:rPr>
                <w:rFonts w:eastAsia="MS Mincho"/>
              </w:rPr>
              <w:t xml:space="preserve">ГБОУ СОШ с. </w:t>
            </w:r>
            <w:proofErr w:type="spellStart"/>
            <w:r w:rsidRPr="003C64AF">
              <w:rPr>
                <w:rFonts w:eastAsia="MS Mincho"/>
              </w:rPr>
              <w:t>Лопатино</w:t>
            </w:r>
            <w:proofErr w:type="spellEnd"/>
          </w:p>
        </w:tc>
        <w:tc>
          <w:tcPr>
            <w:tcW w:w="1275" w:type="dxa"/>
            <w:shd w:val="clear" w:color="auto" w:fill="auto"/>
            <w:noWrap/>
            <w:vAlign w:val="bottom"/>
            <w:hideMark/>
          </w:tcPr>
          <w:p w:rsidR="003C64AF" w:rsidRPr="003C64AF" w:rsidRDefault="003C64AF" w:rsidP="003C64AF">
            <w:pPr>
              <w:contextualSpacing/>
              <w:jc w:val="center"/>
              <w:rPr>
                <w:rFonts w:eastAsia="MS Mincho"/>
              </w:rPr>
            </w:pPr>
            <w:r w:rsidRPr="003C64AF">
              <w:rPr>
                <w:rFonts w:eastAsia="MS Mincho"/>
              </w:rPr>
              <w:t>0,0%</w:t>
            </w:r>
          </w:p>
        </w:tc>
        <w:tc>
          <w:tcPr>
            <w:tcW w:w="1418" w:type="dxa"/>
            <w:shd w:val="clear" w:color="auto" w:fill="FFFFFF" w:themeFill="background1"/>
            <w:noWrap/>
            <w:vAlign w:val="bottom"/>
            <w:hideMark/>
          </w:tcPr>
          <w:p w:rsidR="003C64AF" w:rsidRPr="003C64AF" w:rsidRDefault="003C64AF" w:rsidP="003C64AF">
            <w:pPr>
              <w:contextualSpacing/>
              <w:jc w:val="center"/>
              <w:rPr>
                <w:rFonts w:eastAsia="MS Mincho"/>
              </w:rPr>
            </w:pPr>
            <w:r w:rsidRPr="003C64AF">
              <w:rPr>
                <w:rFonts w:eastAsia="MS Mincho"/>
              </w:rPr>
              <w:t>20,0%</w:t>
            </w:r>
          </w:p>
        </w:tc>
        <w:tc>
          <w:tcPr>
            <w:tcW w:w="1984" w:type="dxa"/>
            <w:shd w:val="clear" w:color="auto" w:fill="auto"/>
            <w:noWrap/>
            <w:vAlign w:val="bottom"/>
            <w:hideMark/>
          </w:tcPr>
          <w:p w:rsidR="003C64AF" w:rsidRPr="003C64AF" w:rsidRDefault="003C64AF" w:rsidP="003C64AF">
            <w:pPr>
              <w:contextualSpacing/>
              <w:jc w:val="center"/>
              <w:rPr>
                <w:rFonts w:eastAsia="MS Mincho"/>
              </w:rPr>
            </w:pPr>
            <w:r w:rsidRPr="003C64AF">
              <w:rPr>
                <w:rFonts w:eastAsia="MS Mincho"/>
              </w:rPr>
              <w:t>0,0%</w:t>
            </w:r>
          </w:p>
        </w:tc>
        <w:tc>
          <w:tcPr>
            <w:tcW w:w="1843" w:type="dxa"/>
            <w:shd w:val="clear" w:color="auto" w:fill="auto"/>
            <w:vAlign w:val="bottom"/>
          </w:tcPr>
          <w:p w:rsidR="003C64AF" w:rsidRPr="003C64AF" w:rsidRDefault="003C64AF" w:rsidP="003C64AF">
            <w:pPr>
              <w:contextualSpacing/>
              <w:jc w:val="center"/>
              <w:rPr>
                <w:rFonts w:eastAsia="MS Mincho"/>
              </w:rPr>
            </w:pPr>
            <w:r w:rsidRPr="003C64AF">
              <w:rPr>
                <w:rFonts w:eastAsia="MS Mincho"/>
              </w:rPr>
              <w:t>40,0%</w:t>
            </w:r>
          </w:p>
        </w:tc>
      </w:tr>
      <w:tr w:rsidR="003C64AF" w:rsidRPr="004E6766" w:rsidTr="00EC7D71">
        <w:trPr>
          <w:trHeight w:val="558"/>
        </w:trPr>
        <w:tc>
          <w:tcPr>
            <w:tcW w:w="3120" w:type="dxa"/>
            <w:shd w:val="clear" w:color="auto" w:fill="auto"/>
            <w:noWrap/>
            <w:vAlign w:val="bottom"/>
            <w:hideMark/>
          </w:tcPr>
          <w:p w:rsidR="003C64AF" w:rsidRPr="003C64AF" w:rsidRDefault="003C64AF" w:rsidP="003C64AF">
            <w:pPr>
              <w:contextualSpacing/>
              <w:jc w:val="center"/>
              <w:rPr>
                <w:rFonts w:eastAsia="MS Mincho"/>
              </w:rPr>
            </w:pPr>
            <w:r w:rsidRPr="003C64AF">
              <w:rPr>
                <w:rFonts w:eastAsia="MS Mincho"/>
              </w:rPr>
              <w:t>ГБОУ СОШ с. Черноречье</w:t>
            </w:r>
          </w:p>
        </w:tc>
        <w:tc>
          <w:tcPr>
            <w:tcW w:w="1275" w:type="dxa"/>
            <w:shd w:val="clear" w:color="auto" w:fill="auto"/>
            <w:noWrap/>
            <w:vAlign w:val="bottom"/>
            <w:hideMark/>
          </w:tcPr>
          <w:p w:rsidR="003C64AF" w:rsidRPr="003C64AF" w:rsidRDefault="003C64AF" w:rsidP="003C64AF">
            <w:pPr>
              <w:contextualSpacing/>
              <w:jc w:val="center"/>
              <w:rPr>
                <w:rFonts w:eastAsia="MS Mincho"/>
              </w:rPr>
            </w:pPr>
            <w:r w:rsidRPr="003C64AF">
              <w:rPr>
                <w:rFonts w:eastAsia="MS Mincho"/>
              </w:rPr>
              <w:t>0,0%</w:t>
            </w:r>
          </w:p>
        </w:tc>
        <w:tc>
          <w:tcPr>
            <w:tcW w:w="1418" w:type="dxa"/>
            <w:shd w:val="clear" w:color="auto" w:fill="FFFFFF" w:themeFill="background1"/>
            <w:noWrap/>
            <w:vAlign w:val="bottom"/>
            <w:hideMark/>
          </w:tcPr>
          <w:p w:rsidR="003C64AF" w:rsidRPr="003C64AF" w:rsidRDefault="003C64AF" w:rsidP="003C64AF">
            <w:pPr>
              <w:contextualSpacing/>
              <w:jc w:val="center"/>
              <w:rPr>
                <w:rFonts w:eastAsia="MS Mincho"/>
              </w:rPr>
            </w:pPr>
            <w:r w:rsidRPr="003C64AF">
              <w:rPr>
                <w:rFonts w:eastAsia="MS Mincho"/>
              </w:rPr>
              <w:t>0,0%</w:t>
            </w:r>
          </w:p>
        </w:tc>
        <w:tc>
          <w:tcPr>
            <w:tcW w:w="1984" w:type="dxa"/>
            <w:shd w:val="clear" w:color="auto" w:fill="auto"/>
            <w:noWrap/>
            <w:vAlign w:val="bottom"/>
            <w:hideMark/>
          </w:tcPr>
          <w:p w:rsidR="003C64AF" w:rsidRPr="003C64AF" w:rsidRDefault="003C64AF" w:rsidP="003C64AF">
            <w:pPr>
              <w:contextualSpacing/>
              <w:jc w:val="center"/>
              <w:rPr>
                <w:rFonts w:eastAsia="MS Mincho"/>
              </w:rPr>
            </w:pPr>
            <w:r w:rsidRPr="003C64AF">
              <w:rPr>
                <w:rFonts w:eastAsia="MS Mincho"/>
              </w:rPr>
              <w:t>0,0%</w:t>
            </w:r>
          </w:p>
        </w:tc>
        <w:tc>
          <w:tcPr>
            <w:tcW w:w="1843" w:type="dxa"/>
            <w:shd w:val="clear" w:color="auto" w:fill="auto"/>
            <w:vAlign w:val="bottom"/>
          </w:tcPr>
          <w:p w:rsidR="003C64AF" w:rsidRPr="003C64AF" w:rsidRDefault="003C64AF" w:rsidP="003C64AF">
            <w:pPr>
              <w:contextualSpacing/>
              <w:jc w:val="center"/>
              <w:rPr>
                <w:rFonts w:eastAsia="MS Mincho"/>
              </w:rPr>
            </w:pPr>
            <w:r w:rsidRPr="003C64AF">
              <w:rPr>
                <w:rFonts w:eastAsia="MS Mincho"/>
              </w:rPr>
              <w:t>33,3%</w:t>
            </w:r>
          </w:p>
        </w:tc>
      </w:tr>
      <w:tr w:rsidR="003C64AF" w:rsidRPr="004E6766" w:rsidTr="00EC7D71">
        <w:trPr>
          <w:trHeight w:val="558"/>
        </w:trPr>
        <w:tc>
          <w:tcPr>
            <w:tcW w:w="3120" w:type="dxa"/>
            <w:shd w:val="clear" w:color="auto" w:fill="auto"/>
            <w:noWrap/>
            <w:vAlign w:val="bottom"/>
            <w:hideMark/>
          </w:tcPr>
          <w:p w:rsidR="003C64AF" w:rsidRPr="003C64AF" w:rsidRDefault="003C64AF" w:rsidP="003C64AF">
            <w:pPr>
              <w:contextualSpacing/>
              <w:jc w:val="center"/>
              <w:rPr>
                <w:rFonts w:eastAsia="MS Mincho"/>
              </w:rPr>
            </w:pPr>
            <w:r w:rsidRPr="003C64AF">
              <w:rPr>
                <w:rFonts w:eastAsia="MS Mincho"/>
              </w:rPr>
              <w:t>СОШ № 5 "ОЦ" (в/о)</w:t>
            </w:r>
          </w:p>
        </w:tc>
        <w:tc>
          <w:tcPr>
            <w:tcW w:w="1275" w:type="dxa"/>
            <w:shd w:val="clear" w:color="auto" w:fill="auto"/>
            <w:noWrap/>
            <w:vAlign w:val="bottom"/>
            <w:hideMark/>
          </w:tcPr>
          <w:p w:rsidR="003C64AF" w:rsidRPr="003C64AF" w:rsidRDefault="003C64AF" w:rsidP="003C64AF">
            <w:pPr>
              <w:contextualSpacing/>
              <w:jc w:val="center"/>
              <w:rPr>
                <w:rFonts w:eastAsia="MS Mincho"/>
              </w:rPr>
            </w:pPr>
            <w:r w:rsidRPr="003C64AF">
              <w:rPr>
                <w:rFonts w:eastAsia="MS Mincho"/>
              </w:rPr>
              <w:t>0,0%</w:t>
            </w:r>
          </w:p>
        </w:tc>
        <w:tc>
          <w:tcPr>
            <w:tcW w:w="1418" w:type="dxa"/>
            <w:shd w:val="clear" w:color="auto" w:fill="FFFFFF" w:themeFill="background1"/>
            <w:noWrap/>
            <w:vAlign w:val="bottom"/>
            <w:hideMark/>
          </w:tcPr>
          <w:p w:rsidR="003C64AF" w:rsidRPr="003C64AF" w:rsidRDefault="003C64AF" w:rsidP="003C64AF">
            <w:pPr>
              <w:contextualSpacing/>
              <w:jc w:val="center"/>
              <w:rPr>
                <w:rFonts w:eastAsia="MS Mincho"/>
              </w:rPr>
            </w:pPr>
            <w:r w:rsidRPr="003C64AF">
              <w:rPr>
                <w:rFonts w:eastAsia="MS Mincho"/>
              </w:rPr>
              <w:t>0,0%</w:t>
            </w:r>
          </w:p>
        </w:tc>
        <w:tc>
          <w:tcPr>
            <w:tcW w:w="1984" w:type="dxa"/>
            <w:shd w:val="clear" w:color="auto" w:fill="auto"/>
            <w:noWrap/>
            <w:vAlign w:val="bottom"/>
            <w:hideMark/>
          </w:tcPr>
          <w:p w:rsidR="003C64AF" w:rsidRPr="003C64AF" w:rsidRDefault="003C64AF" w:rsidP="003C64AF">
            <w:pPr>
              <w:contextualSpacing/>
              <w:jc w:val="center"/>
              <w:rPr>
                <w:rFonts w:eastAsia="MS Mincho"/>
              </w:rPr>
            </w:pPr>
            <w:r w:rsidRPr="003C64AF">
              <w:rPr>
                <w:rFonts w:eastAsia="MS Mincho"/>
              </w:rPr>
              <w:t>0,0%</w:t>
            </w:r>
          </w:p>
        </w:tc>
        <w:tc>
          <w:tcPr>
            <w:tcW w:w="1843" w:type="dxa"/>
            <w:shd w:val="clear" w:color="auto" w:fill="auto"/>
            <w:vAlign w:val="bottom"/>
          </w:tcPr>
          <w:p w:rsidR="003C64AF" w:rsidRPr="003C64AF" w:rsidRDefault="003C64AF" w:rsidP="003C64AF">
            <w:pPr>
              <w:contextualSpacing/>
              <w:jc w:val="center"/>
              <w:rPr>
                <w:rFonts w:eastAsia="MS Mincho"/>
              </w:rPr>
            </w:pPr>
            <w:r w:rsidRPr="003C64AF">
              <w:rPr>
                <w:rFonts w:eastAsia="MS Mincho"/>
              </w:rPr>
              <w:t>0,0%</w:t>
            </w:r>
          </w:p>
        </w:tc>
      </w:tr>
      <w:tr w:rsidR="003C64AF" w:rsidRPr="004E6766" w:rsidTr="00EC7D71">
        <w:trPr>
          <w:trHeight w:val="558"/>
        </w:trPr>
        <w:tc>
          <w:tcPr>
            <w:tcW w:w="3120" w:type="dxa"/>
            <w:shd w:val="clear" w:color="auto" w:fill="auto"/>
            <w:noWrap/>
            <w:vAlign w:val="bottom"/>
            <w:hideMark/>
          </w:tcPr>
          <w:p w:rsidR="003C64AF" w:rsidRPr="003C64AF" w:rsidRDefault="003C64AF" w:rsidP="003C64AF">
            <w:pPr>
              <w:contextualSpacing/>
              <w:jc w:val="center"/>
              <w:rPr>
                <w:rFonts w:eastAsia="MS Mincho"/>
              </w:rPr>
            </w:pPr>
            <w:r w:rsidRPr="003C64AF">
              <w:rPr>
                <w:rFonts w:eastAsia="MS Mincho"/>
              </w:rPr>
              <w:t>ИТОГО:</w:t>
            </w:r>
          </w:p>
        </w:tc>
        <w:tc>
          <w:tcPr>
            <w:tcW w:w="1275" w:type="dxa"/>
            <w:shd w:val="clear" w:color="auto" w:fill="auto"/>
            <w:noWrap/>
            <w:vAlign w:val="bottom"/>
            <w:hideMark/>
          </w:tcPr>
          <w:p w:rsidR="003C64AF" w:rsidRPr="003C64AF" w:rsidRDefault="003C64AF" w:rsidP="003C64AF">
            <w:pPr>
              <w:contextualSpacing/>
              <w:jc w:val="center"/>
              <w:rPr>
                <w:rFonts w:eastAsia="MS Mincho"/>
              </w:rPr>
            </w:pPr>
            <w:r w:rsidRPr="003C64AF">
              <w:rPr>
                <w:rFonts w:eastAsia="MS Mincho"/>
              </w:rPr>
              <w:t>1,1%</w:t>
            </w:r>
          </w:p>
        </w:tc>
        <w:tc>
          <w:tcPr>
            <w:tcW w:w="1418" w:type="dxa"/>
            <w:shd w:val="clear" w:color="auto" w:fill="FFFFFF" w:themeFill="background1"/>
            <w:noWrap/>
            <w:vAlign w:val="bottom"/>
            <w:hideMark/>
          </w:tcPr>
          <w:p w:rsidR="003C64AF" w:rsidRPr="003C64AF" w:rsidRDefault="003C64AF" w:rsidP="003C64AF">
            <w:pPr>
              <w:contextualSpacing/>
              <w:jc w:val="center"/>
              <w:rPr>
                <w:rFonts w:eastAsia="MS Mincho"/>
              </w:rPr>
            </w:pPr>
            <w:r w:rsidRPr="003C64AF">
              <w:rPr>
                <w:rFonts w:eastAsia="MS Mincho"/>
              </w:rPr>
              <w:t>1,5%</w:t>
            </w:r>
          </w:p>
        </w:tc>
        <w:tc>
          <w:tcPr>
            <w:tcW w:w="1984" w:type="dxa"/>
            <w:shd w:val="clear" w:color="auto" w:fill="auto"/>
            <w:noWrap/>
            <w:vAlign w:val="bottom"/>
            <w:hideMark/>
          </w:tcPr>
          <w:p w:rsidR="003C64AF" w:rsidRPr="003C64AF" w:rsidRDefault="003C64AF" w:rsidP="003C64AF">
            <w:pPr>
              <w:contextualSpacing/>
              <w:jc w:val="center"/>
              <w:rPr>
                <w:rFonts w:eastAsia="MS Mincho"/>
              </w:rPr>
            </w:pPr>
            <w:r w:rsidRPr="003C64AF">
              <w:rPr>
                <w:rFonts w:eastAsia="MS Mincho"/>
              </w:rPr>
              <w:t>8,3%</w:t>
            </w:r>
          </w:p>
        </w:tc>
        <w:tc>
          <w:tcPr>
            <w:tcW w:w="1843" w:type="dxa"/>
            <w:shd w:val="clear" w:color="auto" w:fill="auto"/>
            <w:vAlign w:val="bottom"/>
          </w:tcPr>
          <w:p w:rsidR="003C64AF" w:rsidRPr="003C64AF" w:rsidRDefault="003C64AF" w:rsidP="003C64AF">
            <w:pPr>
              <w:contextualSpacing/>
              <w:jc w:val="center"/>
              <w:rPr>
                <w:rFonts w:eastAsia="MS Mincho"/>
              </w:rPr>
            </w:pPr>
            <w:r w:rsidRPr="003C64AF">
              <w:rPr>
                <w:rFonts w:eastAsia="MS Mincho"/>
              </w:rPr>
              <w:t>25,6%</w:t>
            </w:r>
          </w:p>
        </w:tc>
      </w:tr>
    </w:tbl>
    <w:p w:rsidR="003C64AF" w:rsidRPr="00FA4B3A" w:rsidRDefault="003C64AF" w:rsidP="00D116BF">
      <w:pPr>
        <w:tabs>
          <w:tab w:val="left" w:pos="709"/>
        </w:tabs>
        <w:jc w:val="both"/>
      </w:pPr>
    </w:p>
    <w:p w:rsidR="005060D9" w:rsidRPr="00715B99" w:rsidRDefault="005060D9" w:rsidP="00BA2AEA">
      <w:pPr>
        <w:pStyle w:val="3"/>
        <w:numPr>
          <w:ilvl w:val="1"/>
          <w:numId w:val="7"/>
        </w:numPr>
        <w:tabs>
          <w:tab w:val="left" w:pos="142"/>
        </w:tabs>
        <w:ind w:left="142" w:hanging="426"/>
        <w:rPr>
          <w:rFonts w:ascii="Times New Roman" w:hAnsi="Times New Roman"/>
        </w:rPr>
      </w:pPr>
      <w:r w:rsidRPr="00FC6BBF">
        <w:rPr>
          <w:rFonts w:ascii="Times New Roman" w:hAnsi="Times New Roman"/>
        </w:rPr>
        <w:t xml:space="preserve">Результаты </w:t>
      </w:r>
      <w:r w:rsidR="00C931CB">
        <w:rPr>
          <w:rFonts w:ascii="Times New Roman" w:hAnsi="Times New Roman"/>
        </w:rPr>
        <w:t xml:space="preserve">ЕГЭ по предмету </w:t>
      </w:r>
      <w:r w:rsidRPr="00FC6BBF">
        <w:rPr>
          <w:rFonts w:ascii="Times New Roman" w:hAnsi="Times New Roman"/>
        </w:rPr>
        <w:t>по группам участников экзамена с различным уровнем подготовки:</w:t>
      </w:r>
    </w:p>
    <w:p w:rsidR="005060D9" w:rsidRPr="00FC6BBF" w:rsidRDefault="008B1329" w:rsidP="00BC108D">
      <w:pPr>
        <w:pStyle w:val="3"/>
        <w:numPr>
          <w:ilvl w:val="2"/>
          <w:numId w:val="7"/>
        </w:numPr>
        <w:rPr>
          <w:rFonts w:ascii="Times New Roman" w:hAnsi="Times New Roman"/>
        </w:rPr>
      </w:pPr>
      <w:r w:rsidRPr="00FC6BBF">
        <w:rPr>
          <w:rFonts w:ascii="Times New Roman" w:hAnsi="Times New Roman"/>
          <w:b w:val="0"/>
          <w:bCs w:val="0"/>
        </w:rPr>
        <w:t xml:space="preserve">в разрезе </w:t>
      </w:r>
      <w:r w:rsidR="005060D9" w:rsidRPr="00FC6BBF">
        <w:rPr>
          <w:rFonts w:ascii="Times New Roman" w:hAnsi="Times New Roman"/>
          <w:b w:val="0"/>
          <w:bCs w:val="0"/>
        </w:rPr>
        <w:t>типа</w:t>
      </w:r>
      <w:r w:rsidR="00C931CB">
        <w:rPr>
          <w:rStyle w:val="a6"/>
          <w:rFonts w:ascii="Times New Roman" w:hAnsi="Times New Roman"/>
          <w:b w:val="0"/>
          <w:bCs w:val="0"/>
        </w:rPr>
        <w:footnoteReference w:id="7"/>
      </w:r>
      <w:r w:rsidR="005060D9" w:rsidRPr="00FC6BBF">
        <w:rPr>
          <w:rFonts w:ascii="Times New Roman" w:hAnsi="Times New Roman"/>
          <w:b w:val="0"/>
          <w:bCs w:val="0"/>
        </w:rPr>
        <w:t xml:space="preserve"> ОО </w:t>
      </w:r>
    </w:p>
    <w:p w:rsidR="002B4243" w:rsidRPr="00FC6BBF" w:rsidRDefault="002B4243" w:rsidP="002B4243">
      <w:pPr>
        <w:pStyle w:val="af7"/>
        <w:keepNext/>
      </w:pPr>
      <w:r w:rsidRPr="00FC6BBF">
        <w:t xml:space="preserve">Таблица </w:t>
      </w:r>
      <w:r w:rsidR="00EE37D4">
        <w:fldChar w:fldCharType="begin"/>
      </w:r>
      <w:r w:rsidR="00B57CEA">
        <w:instrText xml:space="preserve"> STYLEREF 1 \s </w:instrText>
      </w:r>
      <w:r w:rsidR="00EE37D4">
        <w:fldChar w:fldCharType="separate"/>
      </w:r>
      <w:r w:rsidR="00383699">
        <w:rPr>
          <w:noProof/>
        </w:rPr>
        <w:t>2</w:t>
      </w:r>
      <w:r w:rsidR="00EE37D4">
        <w:rPr>
          <w:noProof/>
        </w:rPr>
        <w:fldChar w:fldCharType="end"/>
      </w:r>
      <w:r w:rsidR="00DB6897">
        <w:noBreakHyphen/>
      </w:r>
      <w:r w:rsidR="00EE37D4">
        <w:fldChar w:fldCharType="begin"/>
      </w:r>
      <w:r w:rsidR="00B57CEA">
        <w:instrText xml:space="preserve"> SEQ Таблица \* ARABIC \s 1 </w:instrText>
      </w:r>
      <w:r w:rsidR="00EE37D4">
        <w:fldChar w:fldCharType="separate"/>
      </w:r>
      <w:r w:rsidR="00770FC0">
        <w:rPr>
          <w:noProof/>
        </w:rPr>
        <w:t>8</w:t>
      </w:r>
      <w:r w:rsidR="00EE37D4">
        <w:rPr>
          <w:noProof/>
        </w:rPr>
        <w:fldChar w:fldCharType="end"/>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418"/>
        <w:gridCol w:w="1346"/>
        <w:gridCol w:w="1347"/>
        <w:gridCol w:w="1346"/>
        <w:gridCol w:w="2056"/>
      </w:tblGrid>
      <w:tr w:rsidR="00A86D3D" w:rsidRPr="006020BB" w:rsidTr="00A86D3D">
        <w:trPr>
          <w:cantSplit/>
          <w:tblHeader/>
        </w:trPr>
        <w:tc>
          <w:tcPr>
            <w:tcW w:w="1843" w:type="dxa"/>
            <w:vMerge w:val="restart"/>
            <w:vAlign w:val="center"/>
          </w:tcPr>
          <w:p w:rsidR="00A86D3D" w:rsidRPr="006020BB" w:rsidRDefault="00A86D3D" w:rsidP="009A42EF">
            <w:pPr>
              <w:pStyle w:val="a3"/>
              <w:spacing w:after="0" w:line="240" w:lineRule="auto"/>
              <w:ind w:left="0"/>
              <w:jc w:val="center"/>
              <w:rPr>
                <w:rFonts w:ascii="Times New Roman" w:hAnsi="Times New Roman"/>
                <w:sz w:val="20"/>
                <w:szCs w:val="24"/>
              </w:rPr>
            </w:pPr>
          </w:p>
        </w:tc>
        <w:tc>
          <w:tcPr>
            <w:tcW w:w="1418" w:type="dxa"/>
            <w:vMerge w:val="restart"/>
          </w:tcPr>
          <w:p w:rsidR="00A86D3D" w:rsidRPr="006020BB" w:rsidRDefault="00A86D3D" w:rsidP="009A42EF">
            <w:pPr>
              <w:pStyle w:val="a3"/>
              <w:spacing w:after="0" w:line="240" w:lineRule="auto"/>
              <w:ind w:left="0"/>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Количество участников экзамена, чел.</w:t>
            </w:r>
          </w:p>
        </w:tc>
        <w:tc>
          <w:tcPr>
            <w:tcW w:w="6095" w:type="dxa"/>
            <w:gridSpan w:val="4"/>
            <w:vAlign w:val="center"/>
          </w:tcPr>
          <w:p w:rsidR="00A86D3D" w:rsidRPr="006020BB" w:rsidRDefault="00A86D3D" w:rsidP="009A42EF">
            <w:pPr>
              <w:pStyle w:val="a3"/>
              <w:spacing w:after="0" w:line="240" w:lineRule="auto"/>
              <w:ind w:left="0"/>
              <w:jc w:val="center"/>
              <w:rPr>
                <w:rFonts w:ascii="Times New Roman" w:hAnsi="Times New Roman"/>
                <w:sz w:val="20"/>
                <w:szCs w:val="24"/>
              </w:rPr>
            </w:pPr>
            <w:r w:rsidRPr="006020BB">
              <w:rPr>
                <w:rFonts w:ascii="Times New Roman" w:eastAsia="Times New Roman" w:hAnsi="Times New Roman"/>
                <w:bCs/>
                <w:sz w:val="20"/>
                <w:szCs w:val="24"/>
                <w:lang w:eastAsia="ru-RU"/>
              </w:rPr>
              <w:t>Доля</w:t>
            </w:r>
            <w:r w:rsidRPr="006020BB">
              <w:rPr>
                <w:rFonts w:ascii="Times New Roman" w:hAnsi="Times New Roman"/>
                <w:sz w:val="20"/>
                <w:szCs w:val="24"/>
              </w:rPr>
              <w:t xml:space="preserve"> участников, получивших тестовый балл</w:t>
            </w:r>
          </w:p>
        </w:tc>
      </w:tr>
      <w:tr w:rsidR="00A86D3D" w:rsidRPr="006020BB" w:rsidTr="00A86D3D">
        <w:trPr>
          <w:cantSplit/>
          <w:tblHeader/>
        </w:trPr>
        <w:tc>
          <w:tcPr>
            <w:tcW w:w="1843" w:type="dxa"/>
            <w:vMerge/>
            <w:vAlign w:val="center"/>
          </w:tcPr>
          <w:p w:rsidR="00A86D3D" w:rsidRPr="006020BB" w:rsidRDefault="00A86D3D" w:rsidP="009A42EF">
            <w:pPr>
              <w:pStyle w:val="a3"/>
              <w:spacing w:after="0" w:line="240" w:lineRule="auto"/>
              <w:ind w:left="0"/>
              <w:jc w:val="center"/>
              <w:rPr>
                <w:rFonts w:ascii="Times New Roman" w:hAnsi="Times New Roman"/>
                <w:sz w:val="20"/>
                <w:szCs w:val="24"/>
              </w:rPr>
            </w:pPr>
          </w:p>
        </w:tc>
        <w:tc>
          <w:tcPr>
            <w:tcW w:w="1418" w:type="dxa"/>
            <w:vMerge/>
          </w:tcPr>
          <w:p w:rsidR="00A86D3D" w:rsidRDefault="00A86D3D" w:rsidP="00FE2262">
            <w:pPr>
              <w:pStyle w:val="a3"/>
              <w:spacing w:after="0" w:line="240" w:lineRule="auto"/>
              <w:ind w:left="0"/>
              <w:jc w:val="center"/>
              <w:rPr>
                <w:rFonts w:ascii="Times New Roman" w:hAnsi="Times New Roman"/>
                <w:sz w:val="20"/>
                <w:szCs w:val="24"/>
              </w:rPr>
            </w:pPr>
          </w:p>
        </w:tc>
        <w:tc>
          <w:tcPr>
            <w:tcW w:w="1346" w:type="dxa"/>
            <w:vAlign w:val="center"/>
          </w:tcPr>
          <w:p w:rsidR="00A86D3D" w:rsidRPr="006020BB" w:rsidRDefault="00A86D3D" w:rsidP="00FE2262">
            <w:pPr>
              <w:pStyle w:val="a3"/>
              <w:spacing w:after="0" w:line="240" w:lineRule="auto"/>
              <w:ind w:left="0"/>
              <w:jc w:val="center"/>
              <w:rPr>
                <w:rFonts w:ascii="Times New Roman" w:hAnsi="Times New Roman"/>
                <w:sz w:val="20"/>
                <w:szCs w:val="24"/>
              </w:rPr>
            </w:pPr>
            <w:r>
              <w:rPr>
                <w:rFonts w:ascii="Times New Roman" w:hAnsi="Times New Roman"/>
                <w:sz w:val="20"/>
                <w:szCs w:val="24"/>
              </w:rPr>
              <w:t>«2»</w:t>
            </w:r>
          </w:p>
        </w:tc>
        <w:tc>
          <w:tcPr>
            <w:tcW w:w="1347" w:type="dxa"/>
            <w:vAlign w:val="center"/>
          </w:tcPr>
          <w:p w:rsidR="00A86D3D" w:rsidRPr="006020BB" w:rsidRDefault="00A86D3D" w:rsidP="00FE2262">
            <w:pPr>
              <w:pStyle w:val="a3"/>
              <w:spacing w:after="0" w:line="240" w:lineRule="auto"/>
              <w:ind w:left="0"/>
              <w:jc w:val="center"/>
              <w:rPr>
                <w:rFonts w:ascii="Times New Roman" w:hAnsi="Times New Roman"/>
                <w:sz w:val="20"/>
                <w:szCs w:val="24"/>
              </w:rPr>
            </w:pPr>
            <w:r>
              <w:rPr>
                <w:rFonts w:ascii="Times New Roman" w:hAnsi="Times New Roman"/>
                <w:sz w:val="20"/>
                <w:szCs w:val="24"/>
              </w:rPr>
              <w:t>«3»</w:t>
            </w:r>
          </w:p>
        </w:tc>
        <w:tc>
          <w:tcPr>
            <w:tcW w:w="1346" w:type="dxa"/>
            <w:vAlign w:val="center"/>
          </w:tcPr>
          <w:p w:rsidR="00A86D3D" w:rsidRPr="006020BB" w:rsidRDefault="00A86D3D"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«4»</w:t>
            </w:r>
          </w:p>
        </w:tc>
        <w:tc>
          <w:tcPr>
            <w:tcW w:w="2056" w:type="dxa"/>
            <w:vAlign w:val="center"/>
          </w:tcPr>
          <w:p w:rsidR="00A86D3D" w:rsidRPr="006020BB" w:rsidRDefault="00A86D3D"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«5»</w:t>
            </w:r>
          </w:p>
        </w:tc>
      </w:tr>
      <w:tr w:rsidR="00EC7D71" w:rsidRPr="006020BB" w:rsidTr="00A86D3D">
        <w:trPr>
          <w:cantSplit/>
          <w:tblHeader/>
        </w:trPr>
        <w:tc>
          <w:tcPr>
            <w:tcW w:w="1843" w:type="dxa"/>
            <w:vAlign w:val="center"/>
          </w:tcPr>
          <w:p w:rsidR="00EC7D71" w:rsidRPr="00E06D33" w:rsidRDefault="00EC7D71" w:rsidP="00EC7D71">
            <w:pPr>
              <w:pStyle w:val="a3"/>
              <w:spacing w:after="0" w:line="240" w:lineRule="auto"/>
              <w:ind w:left="0"/>
              <w:rPr>
                <w:rFonts w:ascii="Times New Roman" w:hAnsi="Times New Roman"/>
                <w:sz w:val="20"/>
                <w:szCs w:val="20"/>
              </w:rPr>
            </w:pPr>
            <w:r w:rsidRPr="00E06D33">
              <w:rPr>
                <w:rFonts w:ascii="Times New Roman" w:hAnsi="Times New Roman"/>
                <w:sz w:val="20"/>
                <w:szCs w:val="20"/>
              </w:rPr>
              <w:t>СОШ</w:t>
            </w:r>
          </w:p>
        </w:tc>
        <w:tc>
          <w:tcPr>
            <w:tcW w:w="1418" w:type="dxa"/>
          </w:tcPr>
          <w:p w:rsidR="00EC7D71" w:rsidRPr="006020BB" w:rsidRDefault="00EC7D71"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223</w:t>
            </w:r>
          </w:p>
        </w:tc>
        <w:tc>
          <w:tcPr>
            <w:tcW w:w="1346" w:type="dxa"/>
            <w:vAlign w:val="center"/>
          </w:tcPr>
          <w:p w:rsidR="00EC7D71" w:rsidRPr="006020BB" w:rsidRDefault="00EC7D71"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1,3%</w:t>
            </w:r>
          </w:p>
        </w:tc>
        <w:tc>
          <w:tcPr>
            <w:tcW w:w="1347" w:type="dxa"/>
            <w:vAlign w:val="center"/>
          </w:tcPr>
          <w:p w:rsidR="00EC7D71" w:rsidRPr="006020BB" w:rsidRDefault="00EC7D71"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22,4%</w:t>
            </w:r>
          </w:p>
        </w:tc>
        <w:tc>
          <w:tcPr>
            <w:tcW w:w="1346" w:type="dxa"/>
            <w:vAlign w:val="center"/>
          </w:tcPr>
          <w:p w:rsidR="00EC7D71" w:rsidRPr="006020BB" w:rsidRDefault="00EC7D71"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43,9%</w:t>
            </w:r>
          </w:p>
        </w:tc>
        <w:tc>
          <w:tcPr>
            <w:tcW w:w="2056" w:type="dxa"/>
            <w:vAlign w:val="center"/>
          </w:tcPr>
          <w:p w:rsidR="00EC7D71" w:rsidRPr="006020BB" w:rsidRDefault="00EC7D71"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32,3%</w:t>
            </w:r>
          </w:p>
        </w:tc>
      </w:tr>
      <w:tr w:rsidR="00EC7D71" w:rsidRPr="006020BB" w:rsidTr="00A86D3D">
        <w:trPr>
          <w:cantSplit/>
          <w:tblHeader/>
        </w:trPr>
        <w:tc>
          <w:tcPr>
            <w:tcW w:w="1843" w:type="dxa"/>
          </w:tcPr>
          <w:p w:rsidR="00EC7D71" w:rsidRPr="00E06D33" w:rsidRDefault="00EC7D71" w:rsidP="00EC7D71">
            <w:pPr>
              <w:pStyle w:val="a3"/>
              <w:spacing w:after="0" w:line="240" w:lineRule="auto"/>
              <w:ind w:left="0"/>
              <w:jc w:val="both"/>
              <w:rPr>
                <w:rFonts w:ascii="Times New Roman" w:hAnsi="Times New Roman"/>
                <w:b/>
                <w:sz w:val="20"/>
                <w:szCs w:val="20"/>
              </w:rPr>
            </w:pPr>
            <w:r w:rsidRPr="00E06D33">
              <w:rPr>
                <w:rFonts w:ascii="Times New Roman" w:hAnsi="Times New Roman"/>
                <w:sz w:val="20"/>
                <w:szCs w:val="20"/>
              </w:rPr>
              <w:t>Лицеи, гимназии</w:t>
            </w:r>
          </w:p>
        </w:tc>
        <w:tc>
          <w:tcPr>
            <w:tcW w:w="1418" w:type="dxa"/>
          </w:tcPr>
          <w:p w:rsidR="00EC7D71" w:rsidRPr="006020BB" w:rsidRDefault="00EC7D71"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11</w:t>
            </w:r>
          </w:p>
        </w:tc>
        <w:tc>
          <w:tcPr>
            <w:tcW w:w="1346" w:type="dxa"/>
            <w:vAlign w:val="center"/>
          </w:tcPr>
          <w:p w:rsidR="00EC7D71" w:rsidRPr="006020BB" w:rsidRDefault="00040FC7"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0%</w:t>
            </w:r>
          </w:p>
        </w:tc>
        <w:tc>
          <w:tcPr>
            <w:tcW w:w="1347" w:type="dxa"/>
            <w:vAlign w:val="center"/>
          </w:tcPr>
          <w:p w:rsidR="00EC7D71" w:rsidRPr="006020BB" w:rsidRDefault="00EC7D71"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18,2%</w:t>
            </w:r>
          </w:p>
        </w:tc>
        <w:tc>
          <w:tcPr>
            <w:tcW w:w="1346" w:type="dxa"/>
            <w:vAlign w:val="center"/>
          </w:tcPr>
          <w:p w:rsidR="00EC7D71" w:rsidRPr="006020BB" w:rsidRDefault="00EC7D71"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54,5%</w:t>
            </w:r>
          </w:p>
        </w:tc>
        <w:tc>
          <w:tcPr>
            <w:tcW w:w="2056" w:type="dxa"/>
            <w:vAlign w:val="center"/>
          </w:tcPr>
          <w:p w:rsidR="00EC7D71" w:rsidRPr="006020BB" w:rsidRDefault="00EC7D71"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27,3%</w:t>
            </w:r>
          </w:p>
        </w:tc>
      </w:tr>
      <w:tr w:rsidR="00EC7D71" w:rsidRPr="006020BB" w:rsidTr="00A86D3D">
        <w:trPr>
          <w:cantSplit/>
          <w:tblHeader/>
        </w:trPr>
        <w:tc>
          <w:tcPr>
            <w:tcW w:w="1843" w:type="dxa"/>
          </w:tcPr>
          <w:p w:rsidR="00EC7D71" w:rsidRPr="00E06D33" w:rsidRDefault="00EC7D71" w:rsidP="00EC7D71">
            <w:pPr>
              <w:pStyle w:val="a3"/>
              <w:spacing w:after="0" w:line="240" w:lineRule="auto"/>
              <w:ind w:left="0"/>
              <w:jc w:val="both"/>
              <w:rPr>
                <w:rFonts w:ascii="Times New Roman" w:hAnsi="Times New Roman"/>
                <w:sz w:val="20"/>
                <w:szCs w:val="20"/>
              </w:rPr>
            </w:pPr>
            <w:r w:rsidRPr="00E06D33">
              <w:rPr>
                <w:rFonts w:ascii="Times New Roman" w:hAnsi="Times New Roman"/>
                <w:sz w:val="20"/>
                <w:szCs w:val="20"/>
              </w:rPr>
              <w:t>СОШ с УИП</w:t>
            </w:r>
          </w:p>
        </w:tc>
        <w:tc>
          <w:tcPr>
            <w:tcW w:w="1418" w:type="dxa"/>
          </w:tcPr>
          <w:p w:rsidR="00EC7D71" w:rsidRPr="006020BB" w:rsidRDefault="00EC7D71"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32</w:t>
            </w:r>
          </w:p>
        </w:tc>
        <w:tc>
          <w:tcPr>
            <w:tcW w:w="1346" w:type="dxa"/>
            <w:vAlign w:val="center"/>
          </w:tcPr>
          <w:p w:rsidR="00EC7D71" w:rsidRPr="006020BB" w:rsidRDefault="00EC7D71"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0%</w:t>
            </w:r>
          </w:p>
        </w:tc>
        <w:tc>
          <w:tcPr>
            <w:tcW w:w="1347" w:type="dxa"/>
            <w:vAlign w:val="center"/>
          </w:tcPr>
          <w:p w:rsidR="00EC7D71" w:rsidRPr="006020BB" w:rsidRDefault="00EC7D71"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9,4%</w:t>
            </w:r>
          </w:p>
        </w:tc>
        <w:tc>
          <w:tcPr>
            <w:tcW w:w="1346" w:type="dxa"/>
            <w:vAlign w:val="center"/>
          </w:tcPr>
          <w:p w:rsidR="00EC7D71" w:rsidRPr="006020BB" w:rsidRDefault="00EC7D71"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43,8%</w:t>
            </w:r>
          </w:p>
        </w:tc>
        <w:tc>
          <w:tcPr>
            <w:tcW w:w="2056" w:type="dxa"/>
            <w:vAlign w:val="center"/>
          </w:tcPr>
          <w:p w:rsidR="00EC7D71" w:rsidRPr="006020BB" w:rsidRDefault="00EC7D71"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46,9%</w:t>
            </w:r>
          </w:p>
        </w:tc>
      </w:tr>
    </w:tbl>
    <w:p w:rsidR="005060D9" w:rsidRPr="00FC6BBF" w:rsidRDefault="008B1329" w:rsidP="00BC108D">
      <w:pPr>
        <w:pStyle w:val="3"/>
        <w:numPr>
          <w:ilvl w:val="2"/>
          <w:numId w:val="7"/>
        </w:numPr>
        <w:rPr>
          <w:rFonts w:ascii="Times New Roman" w:hAnsi="Times New Roman"/>
        </w:rPr>
      </w:pPr>
      <w:r w:rsidRPr="00FC6BBF">
        <w:rPr>
          <w:rFonts w:ascii="Times New Roman" w:hAnsi="Times New Roman"/>
          <w:b w:val="0"/>
          <w:bCs w:val="0"/>
        </w:rPr>
        <w:t>о</w:t>
      </w:r>
      <w:r w:rsidR="005060D9" w:rsidRPr="00FC6BBF">
        <w:rPr>
          <w:rFonts w:ascii="Times New Roman" w:hAnsi="Times New Roman"/>
          <w:b w:val="0"/>
          <w:bCs w:val="0"/>
        </w:rPr>
        <w:t>сновные результаты ЕГЭ по предмету в сравнении по АТЕ</w:t>
      </w:r>
    </w:p>
    <w:p w:rsidR="002B4243" w:rsidRPr="00FC6BBF" w:rsidRDefault="002B4243" w:rsidP="002B4243">
      <w:pPr>
        <w:pStyle w:val="af7"/>
        <w:keepNext/>
      </w:pPr>
      <w:r w:rsidRPr="00FC6BBF">
        <w:t xml:space="preserve">Таблица </w:t>
      </w:r>
      <w:r w:rsidR="00EE37D4">
        <w:fldChar w:fldCharType="begin"/>
      </w:r>
      <w:r w:rsidR="00B57CEA">
        <w:instrText xml:space="preserve"> STYLEREF 1 \s </w:instrText>
      </w:r>
      <w:r w:rsidR="00EE37D4">
        <w:fldChar w:fldCharType="separate"/>
      </w:r>
      <w:r w:rsidR="00383699">
        <w:rPr>
          <w:noProof/>
        </w:rPr>
        <w:t>2</w:t>
      </w:r>
      <w:r w:rsidR="00EE37D4">
        <w:rPr>
          <w:noProof/>
        </w:rPr>
        <w:fldChar w:fldCharType="end"/>
      </w:r>
      <w:r w:rsidR="00DB6897">
        <w:noBreakHyphen/>
      </w:r>
      <w:r w:rsidR="00EE37D4">
        <w:fldChar w:fldCharType="begin"/>
      </w:r>
      <w:r w:rsidR="00B57CEA">
        <w:instrText xml:space="preserve"> SEQ Таблица \* ARABIC \s 1 </w:instrText>
      </w:r>
      <w:r w:rsidR="00EE37D4">
        <w:fldChar w:fldCharType="separate"/>
      </w:r>
      <w:r w:rsidR="00770FC0">
        <w:rPr>
          <w:noProof/>
        </w:rPr>
        <w:t>9</w:t>
      </w:r>
      <w:r w:rsidR="00EE37D4">
        <w:rPr>
          <w:noProof/>
        </w:rPr>
        <w:fldChar w:fldCharType="end"/>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60"/>
        <w:gridCol w:w="1275"/>
        <w:gridCol w:w="1488"/>
        <w:gridCol w:w="1489"/>
        <w:gridCol w:w="1488"/>
        <w:gridCol w:w="1489"/>
      </w:tblGrid>
      <w:tr w:rsidR="00A86D3D" w:rsidRPr="006020BB" w:rsidTr="00A86D3D">
        <w:trPr>
          <w:cantSplit/>
          <w:tblHeader/>
        </w:trPr>
        <w:tc>
          <w:tcPr>
            <w:tcW w:w="567" w:type="dxa"/>
            <w:vMerge w:val="restart"/>
            <w:shd w:val="clear" w:color="auto" w:fill="auto"/>
            <w:vAlign w:val="center"/>
          </w:tcPr>
          <w:p w:rsidR="00A86D3D" w:rsidRPr="006020BB" w:rsidRDefault="00A86D3D" w:rsidP="00634251">
            <w:pPr>
              <w:pStyle w:val="a3"/>
              <w:spacing w:line="240" w:lineRule="auto"/>
              <w:ind w:left="0"/>
              <w:jc w:val="center"/>
              <w:rPr>
                <w:rFonts w:ascii="Times New Roman" w:hAnsi="Times New Roman"/>
                <w:sz w:val="20"/>
                <w:szCs w:val="24"/>
              </w:rPr>
            </w:pPr>
            <w:r w:rsidRPr="006020BB">
              <w:rPr>
                <w:rFonts w:ascii="Times New Roman" w:hAnsi="Times New Roman"/>
                <w:sz w:val="20"/>
                <w:szCs w:val="24"/>
              </w:rPr>
              <w:t>№</w:t>
            </w:r>
            <w:r>
              <w:rPr>
                <w:rFonts w:ascii="Times New Roman" w:hAnsi="Times New Roman"/>
                <w:sz w:val="20"/>
                <w:szCs w:val="24"/>
              </w:rPr>
              <w:t xml:space="preserve"> </w:t>
            </w:r>
            <w:r>
              <w:rPr>
                <w:rFonts w:ascii="Times New Roman" w:hAnsi="Times New Roman"/>
                <w:sz w:val="20"/>
                <w:szCs w:val="24"/>
              </w:rPr>
              <w:lastRenderedPageBreak/>
              <w:t>п/п</w:t>
            </w:r>
          </w:p>
        </w:tc>
        <w:tc>
          <w:tcPr>
            <w:tcW w:w="1560" w:type="dxa"/>
            <w:vMerge w:val="restart"/>
            <w:shd w:val="clear" w:color="auto" w:fill="auto"/>
            <w:vAlign w:val="center"/>
          </w:tcPr>
          <w:p w:rsidR="00A86D3D" w:rsidRPr="006020BB" w:rsidRDefault="00A86D3D" w:rsidP="00634251">
            <w:pPr>
              <w:pStyle w:val="a3"/>
              <w:spacing w:line="240" w:lineRule="auto"/>
              <w:ind w:left="0"/>
              <w:jc w:val="center"/>
              <w:rPr>
                <w:rFonts w:ascii="Times New Roman" w:hAnsi="Times New Roman"/>
                <w:sz w:val="20"/>
                <w:szCs w:val="24"/>
              </w:rPr>
            </w:pPr>
            <w:r w:rsidRPr="006020BB">
              <w:rPr>
                <w:rFonts w:ascii="Times New Roman" w:hAnsi="Times New Roman"/>
                <w:sz w:val="20"/>
                <w:szCs w:val="24"/>
              </w:rPr>
              <w:lastRenderedPageBreak/>
              <w:t xml:space="preserve">Наименование </w:t>
            </w:r>
            <w:r w:rsidRPr="006020BB">
              <w:rPr>
                <w:rFonts w:ascii="Times New Roman" w:hAnsi="Times New Roman"/>
                <w:sz w:val="20"/>
                <w:szCs w:val="24"/>
              </w:rPr>
              <w:lastRenderedPageBreak/>
              <w:t>АТЕ</w:t>
            </w:r>
          </w:p>
        </w:tc>
        <w:tc>
          <w:tcPr>
            <w:tcW w:w="1275" w:type="dxa"/>
            <w:vMerge w:val="restart"/>
          </w:tcPr>
          <w:p w:rsidR="00A86D3D" w:rsidRPr="006020BB" w:rsidRDefault="00A86D3D" w:rsidP="00634251">
            <w:pPr>
              <w:pStyle w:val="a3"/>
              <w:spacing w:line="240" w:lineRule="auto"/>
              <w:ind w:left="0"/>
              <w:jc w:val="center"/>
              <w:rPr>
                <w:rFonts w:ascii="Times New Roman" w:hAnsi="Times New Roman"/>
                <w:sz w:val="20"/>
                <w:szCs w:val="24"/>
              </w:rPr>
            </w:pPr>
            <w:r>
              <w:rPr>
                <w:rFonts w:ascii="Times New Roman" w:hAnsi="Times New Roman"/>
                <w:sz w:val="20"/>
                <w:szCs w:val="24"/>
              </w:rPr>
              <w:lastRenderedPageBreak/>
              <w:t xml:space="preserve">Количество </w:t>
            </w:r>
            <w:r>
              <w:rPr>
                <w:rFonts w:ascii="Times New Roman" w:hAnsi="Times New Roman"/>
                <w:sz w:val="20"/>
                <w:szCs w:val="24"/>
              </w:rPr>
              <w:lastRenderedPageBreak/>
              <w:t>участников экзамена, чел.</w:t>
            </w:r>
          </w:p>
        </w:tc>
        <w:tc>
          <w:tcPr>
            <w:tcW w:w="5954" w:type="dxa"/>
            <w:gridSpan w:val="4"/>
            <w:shd w:val="clear" w:color="auto" w:fill="auto"/>
          </w:tcPr>
          <w:p w:rsidR="00A86D3D" w:rsidRPr="006020BB" w:rsidRDefault="00A86D3D" w:rsidP="00634251">
            <w:pPr>
              <w:pStyle w:val="a3"/>
              <w:spacing w:line="240" w:lineRule="auto"/>
              <w:ind w:left="0"/>
              <w:jc w:val="center"/>
              <w:rPr>
                <w:rFonts w:ascii="Times New Roman" w:hAnsi="Times New Roman"/>
                <w:sz w:val="20"/>
                <w:szCs w:val="24"/>
              </w:rPr>
            </w:pPr>
            <w:r w:rsidRPr="006020BB">
              <w:rPr>
                <w:rFonts w:ascii="Times New Roman" w:hAnsi="Times New Roman"/>
                <w:sz w:val="20"/>
                <w:szCs w:val="24"/>
              </w:rPr>
              <w:lastRenderedPageBreak/>
              <w:t>Доля участников, получивших тестовый балл</w:t>
            </w:r>
          </w:p>
        </w:tc>
      </w:tr>
      <w:tr w:rsidR="00A86D3D" w:rsidRPr="006020BB" w:rsidTr="00A86D3D">
        <w:trPr>
          <w:cantSplit/>
          <w:trHeight w:val="878"/>
          <w:tblHeader/>
        </w:trPr>
        <w:tc>
          <w:tcPr>
            <w:tcW w:w="567" w:type="dxa"/>
            <w:vMerge/>
            <w:shd w:val="clear" w:color="auto" w:fill="auto"/>
          </w:tcPr>
          <w:p w:rsidR="00A86D3D" w:rsidRPr="006020BB" w:rsidRDefault="00A86D3D" w:rsidP="00A86D3D">
            <w:pPr>
              <w:pStyle w:val="a3"/>
              <w:spacing w:line="240" w:lineRule="auto"/>
              <w:ind w:left="0"/>
              <w:jc w:val="center"/>
              <w:rPr>
                <w:rFonts w:ascii="Times New Roman" w:hAnsi="Times New Roman"/>
                <w:sz w:val="20"/>
                <w:szCs w:val="24"/>
              </w:rPr>
            </w:pPr>
          </w:p>
        </w:tc>
        <w:tc>
          <w:tcPr>
            <w:tcW w:w="1560" w:type="dxa"/>
            <w:vMerge/>
            <w:shd w:val="clear" w:color="auto" w:fill="auto"/>
          </w:tcPr>
          <w:p w:rsidR="00A86D3D" w:rsidRPr="006020BB" w:rsidRDefault="00A86D3D" w:rsidP="00A86D3D">
            <w:pPr>
              <w:pStyle w:val="a3"/>
              <w:spacing w:line="240" w:lineRule="auto"/>
              <w:ind w:left="0"/>
              <w:jc w:val="center"/>
              <w:rPr>
                <w:rFonts w:ascii="Times New Roman" w:hAnsi="Times New Roman"/>
                <w:sz w:val="20"/>
                <w:szCs w:val="24"/>
              </w:rPr>
            </w:pPr>
          </w:p>
        </w:tc>
        <w:tc>
          <w:tcPr>
            <w:tcW w:w="1275" w:type="dxa"/>
            <w:vMerge/>
          </w:tcPr>
          <w:p w:rsidR="00A86D3D" w:rsidRPr="006020BB" w:rsidRDefault="00A86D3D" w:rsidP="00A86D3D">
            <w:pPr>
              <w:pStyle w:val="a3"/>
              <w:spacing w:line="240" w:lineRule="auto"/>
              <w:ind w:left="0"/>
              <w:jc w:val="center"/>
              <w:rPr>
                <w:rFonts w:ascii="Times New Roman" w:hAnsi="Times New Roman"/>
                <w:sz w:val="20"/>
                <w:szCs w:val="24"/>
              </w:rPr>
            </w:pPr>
          </w:p>
        </w:tc>
        <w:tc>
          <w:tcPr>
            <w:tcW w:w="1488" w:type="dxa"/>
            <w:shd w:val="clear" w:color="auto" w:fill="auto"/>
            <w:vAlign w:val="center"/>
          </w:tcPr>
          <w:p w:rsidR="00A86D3D" w:rsidRPr="006020BB" w:rsidRDefault="00A86D3D" w:rsidP="00A86D3D">
            <w:pPr>
              <w:pStyle w:val="a3"/>
              <w:spacing w:line="240" w:lineRule="auto"/>
              <w:ind w:left="0"/>
              <w:jc w:val="center"/>
              <w:rPr>
                <w:rFonts w:ascii="Times New Roman" w:hAnsi="Times New Roman"/>
                <w:i/>
                <w:sz w:val="20"/>
                <w:szCs w:val="24"/>
              </w:rPr>
            </w:pPr>
            <w:r>
              <w:rPr>
                <w:rFonts w:ascii="Times New Roman" w:hAnsi="Times New Roman"/>
                <w:sz w:val="20"/>
                <w:szCs w:val="24"/>
              </w:rPr>
              <w:t>«2»</w:t>
            </w:r>
          </w:p>
        </w:tc>
        <w:tc>
          <w:tcPr>
            <w:tcW w:w="1489" w:type="dxa"/>
            <w:shd w:val="clear" w:color="auto" w:fill="auto"/>
            <w:vAlign w:val="center"/>
          </w:tcPr>
          <w:p w:rsidR="00A86D3D" w:rsidRPr="006020BB" w:rsidRDefault="00A86D3D" w:rsidP="00A86D3D">
            <w:pPr>
              <w:pStyle w:val="a3"/>
              <w:spacing w:after="0" w:line="240" w:lineRule="auto"/>
              <w:ind w:left="0"/>
              <w:jc w:val="center"/>
              <w:rPr>
                <w:rFonts w:ascii="Times New Roman" w:hAnsi="Times New Roman"/>
                <w:i/>
                <w:sz w:val="20"/>
                <w:szCs w:val="24"/>
              </w:rPr>
            </w:pPr>
            <w:r>
              <w:rPr>
                <w:rFonts w:ascii="Times New Roman" w:hAnsi="Times New Roman"/>
                <w:sz w:val="20"/>
                <w:szCs w:val="24"/>
              </w:rPr>
              <w:t>«3»</w:t>
            </w:r>
          </w:p>
        </w:tc>
        <w:tc>
          <w:tcPr>
            <w:tcW w:w="1488" w:type="dxa"/>
            <w:shd w:val="clear" w:color="auto" w:fill="auto"/>
            <w:vAlign w:val="center"/>
          </w:tcPr>
          <w:p w:rsidR="00A86D3D" w:rsidRPr="006020BB" w:rsidRDefault="00A86D3D" w:rsidP="00A86D3D">
            <w:pPr>
              <w:pStyle w:val="a3"/>
              <w:spacing w:line="240" w:lineRule="auto"/>
              <w:ind w:left="0"/>
              <w:jc w:val="center"/>
              <w:rPr>
                <w:rFonts w:ascii="Times New Roman" w:hAnsi="Times New Roman"/>
                <w:i/>
                <w:sz w:val="20"/>
                <w:szCs w:val="24"/>
              </w:rPr>
            </w:pPr>
            <w:r>
              <w:rPr>
                <w:rFonts w:ascii="Times New Roman" w:hAnsi="Times New Roman"/>
                <w:sz w:val="20"/>
                <w:szCs w:val="24"/>
              </w:rPr>
              <w:t>«4»</w:t>
            </w:r>
          </w:p>
        </w:tc>
        <w:tc>
          <w:tcPr>
            <w:tcW w:w="1489" w:type="dxa"/>
            <w:shd w:val="clear" w:color="auto" w:fill="auto"/>
            <w:vAlign w:val="center"/>
          </w:tcPr>
          <w:p w:rsidR="00A86D3D" w:rsidRPr="006020BB" w:rsidRDefault="00A86D3D" w:rsidP="00A86D3D">
            <w:pPr>
              <w:pStyle w:val="a3"/>
              <w:spacing w:after="0" w:line="240" w:lineRule="auto"/>
              <w:ind w:left="0"/>
              <w:jc w:val="center"/>
              <w:rPr>
                <w:rFonts w:ascii="Times New Roman" w:hAnsi="Times New Roman"/>
                <w:i/>
                <w:sz w:val="20"/>
                <w:szCs w:val="24"/>
              </w:rPr>
            </w:pPr>
            <w:r>
              <w:rPr>
                <w:rFonts w:ascii="Times New Roman" w:hAnsi="Times New Roman"/>
                <w:sz w:val="20"/>
                <w:szCs w:val="24"/>
              </w:rPr>
              <w:t>«5»</w:t>
            </w:r>
          </w:p>
        </w:tc>
      </w:tr>
      <w:tr w:rsidR="00EC7D71" w:rsidRPr="006020BB" w:rsidTr="00EC7D71">
        <w:trPr>
          <w:cantSplit/>
          <w:trHeight w:val="20"/>
        </w:trPr>
        <w:tc>
          <w:tcPr>
            <w:tcW w:w="567" w:type="dxa"/>
            <w:shd w:val="clear" w:color="auto" w:fill="auto"/>
          </w:tcPr>
          <w:p w:rsidR="00EC7D71" w:rsidRPr="006020BB" w:rsidRDefault="00EC7D71" w:rsidP="00EC7D71">
            <w:pPr>
              <w:pStyle w:val="a3"/>
              <w:spacing w:after="0" w:line="240" w:lineRule="auto"/>
              <w:ind w:left="0"/>
              <w:rPr>
                <w:rFonts w:ascii="Times New Roman" w:hAnsi="Times New Roman"/>
                <w:sz w:val="20"/>
                <w:szCs w:val="24"/>
              </w:rPr>
            </w:pPr>
            <w:r w:rsidRPr="006020BB">
              <w:rPr>
                <w:rFonts w:ascii="Times New Roman" w:hAnsi="Times New Roman"/>
                <w:sz w:val="20"/>
                <w:szCs w:val="24"/>
              </w:rPr>
              <w:lastRenderedPageBreak/>
              <w:t>1.</w:t>
            </w:r>
          </w:p>
        </w:tc>
        <w:tc>
          <w:tcPr>
            <w:tcW w:w="1560" w:type="dxa"/>
            <w:shd w:val="clear" w:color="auto" w:fill="auto"/>
          </w:tcPr>
          <w:p w:rsidR="00EC7D71" w:rsidRPr="00E2039C" w:rsidRDefault="00EC7D71" w:rsidP="00EC7D71">
            <w:pPr>
              <w:pStyle w:val="a3"/>
              <w:spacing w:line="240" w:lineRule="auto"/>
              <w:ind w:left="0"/>
              <w:jc w:val="both"/>
              <w:rPr>
                <w:rFonts w:ascii="Times New Roman" w:hAnsi="Times New Roman"/>
                <w:sz w:val="24"/>
                <w:szCs w:val="24"/>
              </w:rPr>
            </w:pPr>
            <w:r>
              <w:rPr>
                <w:rFonts w:ascii="Times New Roman" w:hAnsi="Times New Roman"/>
                <w:sz w:val="24"/>
                <w:szCs w:val="24"/>
              </w:rPr>
              <w:t>г.о. Новокуйбышевск</w:t>
            </w:r>
          </w:p>
        </w:tc>
        <w:tc>
          <w:tcPr>
            <w:tcW w:w="1275" w:type="dxa"/>
            <w:vAlign w:val="center"/>
          </w:tcPr>
          <w:p w:rsidR="00EC7D71" w:rsidRPr="00EC7D71" w:rsidRDefault="00EC7D71" w:rsidP="00EC7D71">
            <w:pPr>
              <w:pStyle w:val="a3"/>
              <w:spacing w:after="0" w:line="240" w:lineRule="auto"/>
              <w:ind w:left="0"/>
              <w:jc w:val="center"/>
              <w:rPr>
                <w:rFonts w:ascii="Times New Roman" w:hAnsi="Times New Roman"/>
                <w:sz w:val="24"/>
                <w:szCs w:val="24"/>
              </w:rPr>
            </w:pPr>
            <w:r w:rsidRPr="00EC7D71">
              <w:rPr>
                <w:rFonts w:ascii="Times New Roman" w:hAnsi="Times New Roman"/>
                <w:sz w:val="24"/>
                <w:szCs w:val="24"/>
              </w:rPr>
              <w:t>100</w:t>
            </w:r>
          </w:p>
        </w:tc>
        <w:tc>
          <w:tcPr>
            <w:tcW w:w="1488" w:type="dxa"/>
            <w:shd w:val="clear" w:color="auto" w:fill="auto"/>
            <w:vAlign w:val="center"/>
          </w:tcPr>
          <w:p w:rsidR="00EC7D71" w:rsidRPr="00EC7D71" w:rsidRDefault="00EC7D71" w:rsidP="00EC7D7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1489" w:type="dxa"/>
            <w:shd w:val="clear" w:color="auto" w:fill="auto"/>
            <w:vAlign w:val="center"/>
          </w:tcPr>
          <w:p w:rsidR="00EC7D71" w:rsidRPr="00EC7D71" w:rsidRDefault="00EC7D71" w:rsidP="00EC7D71">
            <w:pPr>
              <w:pStyle w:val="a3"/>
              <w:spacing w:after="0" w:line="240" w:lineRule="auto"/>
              <w:ind w:left="0"/>
              <w:jc w:val="center"/>
              <w:rPr>
                <w:rFonts w:ascii="Times New Roman" w:hAnsi="Times New Roman"/>
                <w:sz w:val="24"/>
                <w:szCs w:val="24"/>
              </w:rPr>
            </w:pPr>
            <w:r>
              <w:rPr>
                <w:rFonts w:ascii="Times New Roman" w:hAnsi="Times New Roman"/>
                <w:sz w:val="24"/>
                <w:szCs w:val="24"/>
              </w:rPr>
              <w:t>16%</w:t>
            </w:r>
          </w:p>
        </w:tc>
        <w:tc>
          <w:tcPr>
            <w:tcW w:w="1488" w:type="dxa"/>
            <w:shd w:val="clear" w:color="auto" w:fill="auto"/>
            <w:vAlign w:val="center"/>
          </w:tcPr>
          <w:p w:rsidR="00EC7D71" w:rsidRPr="00EC7D71" w:rsidRDefault="00EC7D71" w:rsidP="00EC7D71">
            <w:pPr>
              <w:pStyle w:val="a3"/>
              <w:spacing w:after="0" w:line="240" w:lineRule="auto"/>
              <w:ind w:left="0"/>
              <w:jc w:val="center"/>
              <w:rPr>
                <w:rFonts w:ascii="Times New Roman" w:hAnsi="Times New Roman"/>
                <w:sz w:val="24"/>
                <w:szCs w:val="24"/>
              </w:rPr>
            </w:pPr>
            <w:r>
              <w:rPr>
                <w:rFonts w:ascii="Times New Roman" w:hAnsi="Times New Roman"/>
                <w:sz w:val="24"/>
                <w:szCs w:val="24"/>
              </w:rPr>
              <w:t>49%</w:t>
            </w:r>
          </w:p>
        </w:tc>
        <w:tc>
          <w:tcPr>
            <w:tcW w:w="1489" w:type="dxa"/>
            <w:shd w:val="clear" w:color="auto" w:fill="auto"/>
            <w:vAlign w:val="center"/>
          </w:tcPr>
          <w:p w:rsidR="00EC7D71" w:rsidRPr="00EC7D71" w:rsidRDefault="00EC7D71" w:rsidP="00EC7D71">
            <w:pPr>
              <w:pStyle w:val="a3"/>
              <w:spacing w:after="0" w:line="240" w:lineRule="auto"/>
              <w:ind w:left="0"/>
              <w:jc w:val="center"/>
              <w:rPr>
                <w:rFonts w:ascii="Times New Roman" w:hAnsi="Times New Roman"/>
                <w:sz w:val="24"/>
                <w:szCs w:val="24"/>
              </w:rPr>
            </w:pPr>
            <w:r>
              <w:rPr>
                <w:rFonts w:ascii="Times New Roman" w:hAnsi="Times New Roman"/>
                <w:sz w:val="24"/>
                <w:szCs w:val="24"/>
              </w:rPr>
              <w:t>33%</w:t>
            </w:r>
          </w:p>
        </w:tc>
      </w:tr>
      <w:tr w:rsidR="00EC7D71" w:rsidRPr="006020BB" w:rsidTr="00EC7D71">
        <w:trPr>
          <w:cantSplit/>
          <w:trHeight w:val="243"/>
        </w:trPr>
        <w:tc>
          <w:tcPr>
            <w:tcW w:w="567" w:type="dxa"/>
            <w:shd w:val="clear" w:color="auto" w:fill="auto"/>
          </w:tcPr>
          <w:p w:rsidR="00EC7D71" w:rsidRPr="006020BB" w:rsidRDefault="00EC7D71" w:rsidP="00EC7D71">
            <w:pPr>
              <w:pStyle w:val="a3"/>
              <w:spacing w:after="0" w:line="240" w:lineRule="auto"/>
              <w:ind w:left="0"/>
              <w:rPr>
                <w:rFonts w:ascii="Times New Roman" w:hAnsi="Times New Roman"/>
                <w:sz w:val="20"/>
                <w:szCs w:val="24"/>
              </w:rPr>
            </w:pPr>
            <w:r>
              <w:rPr>
                <w:rFonts w:ascii="Times New Roman" w:hAnsi="Times New Roman"/>
                <w:sz w:val="20"/>
                <w:szCs w:val="24"/>
              </w:rPr>
              <w:t>2.</w:t>
            </w:r>
          </w:p>
        </w:tc>
        <w:tc>
          <w:tcPr>
            <w:tcW w:w="1560" w:type="dxa"/>
            <w:shd w:val="clear" w:color="auto" w:fill="auto"/>
          </w:tcPr>
          <w:p w:rsidR="00EC7D71" w:rsidRPr="00E2039C" w:rsidRDefault="00EC7D71" w:rsidP="00EC7D71">
            <w:pPr>
              <w:pStyle w:val="a3"/>
              <w:spacing w:line="240" w:lineRule="auto"/>
              <w:ind w:left="0"/>
              <w:jc w:val="both"/>
              <w:rPr>
                <w:rFonts w:ascii="Times New Roman" w:hAnsi="Times New Roman"/>
                <w:sz w:val="24"/>
                <w:szCs w:val="24"/>
              </w:rPr>
            </w:pPr>
            <w:r>
              <w:rPr>
                <w:rFonts w:ascii="Times New Roman" w:hAnsi="Times New Roman"/>
                <w:sz w:val="24"/>
                <w:szCs w:val="24"/>
              </w:rPr>
              <w:t>м.р. Волжский</w:t>
            </w:r>
          </w:p>
        </w:tc>
        <w:tc>
          <w:tcPr>
            <w:tcW w:w="1275" w:type="dxa"/>
            <w:vAlign w:val="center"/>
          </w:tcPr>
          <w:p w:rsidR="00EC7D71" w:rsidRPr="00EC7D71" w:rsidRDefault="00EC7D71" w:rsidP="00EC7D71">
            <w:pPr>
              <w:pStyle w:val="a3"/>
              <w:spacing w:after="0" w:line="240" w:lineRule="auto"/>
              <w:ind w:left="0"/>
              <w:jc w:val="center"/>
              <w:rPr>
                <w:rFonts w:ascii="Times New Roman" w:hAnsi="Times New Roman"/>
                <w:sz w:val="24"/>
                <w:szCs w:val="24"/>
              </w:rPr>
            </w:pPr>
            <w:r w:rsidRPr="00EC7D71">
              <w:rPr>
                <w:rFonts w:ascii="Times New Roman" w:hAnsi="Times New Roman"/>
                <w:sz w:val="24"/>
                <w:szCs w:val="24"/>
              </w:rPr>
              <w:t>166</w:t>
            </w:r>
          </w:p>
        </w:tc>
        <w:tc>
          <w:tcPr>
            <w:tcW w:w="1488" w:type="dxa"/>
            <w:shd w:val="clear" w:color="auto" w:fill="auto"/>
            <w:vAlign w:val="center"/>
          </w:tcPr>
          <w:p w:rsidR="00EC7D71" w:rsidRPr="00EC7D71" w:rsidRDefault="00EC7D71" w:rsidP="00EC7D71">
            <w:pPr>
              <w:pStyle w:val="a3"/>
              <w:spacing w:after="0" w:line="240" w:lineRule="auto"/>
              <w:ind w:left="0"/>
              <w:jc w:val="center"/>
              <w:rPr>
                <w:rFonts w:ascii="Times New Roman" w:hAnsi="Times New Roman"/>
                <w:sz w:val="24"/>
                <w:szCs w:val="24"/>
              </w:rPr>
            </w:pPr>
            <w:r>
              <w:rPr>
                <w:rFonts w:ascii="Times New Roman" w:hAnsi="Times New Roman"/>
                <w:sz w:val="24"/>
                <w:szCs w:val="24"/>
              </w:rPr>
              <w:t>0,6%</w:t>
            </w:r>
          </w:p>
        </w:tc>
        <w:tc>
          <w:tcPr>
            <w:tcW w:w="1489" w:type="dxa"/>
            <w:shd w:val="clear" w:color="auto" w:fill="auto"/>
            <w:vAlign w:val="center"/>
          </w:tcPr>
          <w:p w:rsidR="00EC7D71" w:rsidRPr="00EC7D71" w:rsidRDefault="00EC7D71" w:rsidP="00EC7D71">
            <w:pPr>
              <w:pStyle w:val="a3"/>
              <w:spacing w:after="0" w:line="240" w:lineRule="auto"/>
              <w:ind w:left="0"/>
              <w:jc w:val="center"/>
              <w:rPr>
                <w:rFonts w:ascii="Times New Roman" w:hAnsi="Times New Roman"/>
                <w:sz w:val="24"/>
                <w:szCs w:val="24"/>
              </w:rPr>
            </w:pPr>
            <w:r>
              <w:rPr>
                <w:rFonts w:ascii="Times New Roman" w:hAnsi="Times New Roman"/>
                <w:sz w:val="24"/>
                <w:szCs w:val="24"/>
              </w:rPr>
              <w:t>23,5%</w:t>
            </w:r>
          </w:p>
        </w:tc>
        <w:tc>
          <w:tcPr>
            <w:tcW w:w="1488" w:type="dxa"/>
            <w:shd w:val="clear" w:color="auto" w:fill="auto"/>
            <w:vAlign w:val="center"/>
          </w:tcPr>
          <w:p w:rsidR="00EC7D71" w:rsidRPr="00EC7D71" w:rsidRDefault="00EC7D71" w:rsidP="00EC7D71">
            <w:pPr>
              <w:pStyle w:val="a3"/>
              <w:spacing w:after="0" w:line="240" w:lineRule="auto"/>
              <w:ind w:left="0"/>
              <w:jc w:val="center"/>
              <w:rPr>
                <w:rFonts w:ascii="Times New Roman" w:hAnsi="Times New Roman"/>
                <w:sz w:val="24"/>
                <w:szCs w:val="24"/>
              </w:rPr>
            </w:pPr>
            <w:r>
              <w:rPr>
                <w:rFonts w:ascii="Times New Roman" w:hAnsi="Times New Roman"/>
                <w:sz w:val="24"/>
                <w:szCs w:val="24"/>
              </w:rPr>
              <w:t>41,6%</w:t>
            </w:r>
          </w:p>
        </w:tc>
        <w:tc>
          <w:tcPr>
            <w:tcW w:w="1489" w:type="dxa"/>
            <w:shd w:val="clear" w:color="auto" w:fill="auto"/>
            <w:vAlign w:val="center"/>
          </w:tcPr>
          <w:p w:rsidR="00EC7D71" w:rsidRPr="00EC7D71" w:rsidRDefault="00EC7D71" w:rsidP="00EC7D71">
            <w:pPr>
              <w:pStyle w:val="a3"/>
              <w:spacing w:after="0" w:line="240" w:lineRule="auto"/>
              <w:ind w:left="0"/>
              <w:jc w:val="center"/>
              <w:rPr>
                <w:rFonts w:ascii="Times New Roman" w:hAnsi="Times New Roman"/>
                <w:sz w:val="24"/>
                <w:szCs w:val="24"/>
              </w:rPr>
            </w:pPr>
            <w:r>
              <w:rPr>
                <w:rFonts w:ascii="Times New Roman" w:hAnsi="Times New Roman"/>
                <w:sz w:val="24"/>
                <w:szCs w:val="24"/>
              </w:rPr>
              <w:t>34,3%</w:t>
            </w:r>
          </w:p>
        </w:tc>
      </w:tr>
    </w:tbl>
    <w:p w:rsidR="00E92856" w:rsidRDefault="00E92856" w:rsidP="00E92856">
      <w:pPr>
        <w:pStyle w:val="3"/>
        <w:numPr>
          <w:ilvl w:val="0"/>
          <w:numId w:val="0"/>
        </w:numPr>
        <w:tabs>
          <w:tab w:val="left" w:pos="142"/>
        </w:tabs>
        <w:ind w:left="142"/>
        <w:rPr>
          <w:rFonts w:ascii="Times New Roman" w:hAnsi="Times New Roman"/>
        </w:rPr>
      </w:pPr>
    </w:p>
    <w:p w:rsidR="000D0D9B" w:rsidRDefault="005060D9" w:rsidP="00727A8C">
      <w:pPr>
        <w:pStyle w:val="3"/>
        <w:numPr>
          <w:ilvl w:val="1"/>
          <w:numId w:val="7"/>
        </w:numPr>
        <w:tabs>
          <w:tab w:val="left" w:pos="142"/>
        </w:tabs>
        <w:ind w:left="142" w:hanging="142"/>
        <w:rPr>
          <w:rFonts w:ascii="Times New Roman" w:hAnsi="Times New Roman"/>
        </w:rPr>
      </w:pPr>
      <w:r w:rsidRPr="00FC6BBF">
        <w:rPr>
          <w:rFonts w:ascii="Times New Roman" w:hAnsi="Times New Roman"/>
        </w:rPr>
        <w:t xml:space="preserve">Выделение перечня ОО, продемонстрировавших наиболее высокие </w:t>
      </w:r>
      <w:r w:rsidR="00332A77">
        <w:rPr>
          <w:rFonts w:ascii="Times New Roman" w:hAnsi="Times New Roman"/>
        </w:rPr>
        <w:t xml:space="preserve">и низкие </w:t>
      </w:r>
      <w:r w:rsidRPr="00FC6BBF">
        <w:rPr>
          <w:rFonts w:ascii="Times New Roman" w:hAnsi="Times New Roman"/>
        </w:rPr>
        <w:t>результаты ЕГЭ по предмету</w:t>
      </w:r>
    </w:p>
    <w:p w:rsidR="00332A77" w:rsidRPr="00332A77" w:rsidRDefault="00276E91" w:rsidP="00BC108D">
      <w:pPr>
        <w:pStyle w:val="3"/>
        <w:numPr>
          <w:ilvl w:val="2"/>
          <w:numId w:val="7"/>
        </w:numPr>
        <w:rPr>
          <w:rFonts w:ascii="Times New Roman" w:hAnsi="Times New Roman"/>
          <w:b w:val="0"/>
          <w:bCs w:val="0"/>
        </w:rPr>
      </w:pPr>
      <w:r>
        <w:rPr>
          <w:rFonts w:ascii="Times New Roman" w:hAnsi="Times New Roman"/>
          <w:b w:val="0"/>
          <w:bCs w:val="0"/>
        </w:rPr>
        <w:t>П</w:t>
      </w:r>
      <w:r w:rsidR="00332A77">
        <w:rPr>
          <w:rFonts w:ascii="Times New Roman" w:hAnsi="Times New Roman"/>
          <w:b w:val="0"/>
          <w:bCs w:val="0"/>
        </w:rPr>
        <w:t>еречень ОО, продемонстрировавших наиболее высокие результаты ЕГЭ по предмету</w:t>
      </w:r>
    </w:p>
    <w:p w:rsidR="002B4243" w:rsidRPr="00FC6BBF" w:rsidRDefault="002B4243" w:rsidP="002B4243">
      <w:pPr>
        <w:pStyle w:val="af7"/>
        <w:keepNext/>
      </w:pPr>
      <w:r w:rsidRPr="00FC6BBF">
        <w:t xml:space="preserve">Таблица </w:t>
      </w:r>
      <w:r w:rsidR="00EE37D4">
        <w:fldChar w:fldCharType="begin"/>
      </w:r>
      <w:r w:rsidR="00B57CEA">
        <w:instrText xml:space="preserve"> STYLEREF 1 \s </w:instrText>
      </w:r>
      <w:r w:rsidR="00EE37D4">
        <w:fldChar w:fldCharType="separate"/>
      </w:r>
      <w:r w:rsidR="00383699">
        <w:rPr>
          <w:noProof/>
        </w:rPr>
        <w:t>2</w:t>
      </w:r>
      <w:r w:rsidR="00EE37D4">
        <w:rPr>
          <w:noProof/>
        </w:rPr>
        <w:fldChar w:fldCharType="end"/>
      </w:r>
      <w:r w:rsidR="00DB6897">
        <w:noBreakHyphen/>
      </w:r>
      <w:r w:rsidR="00EE37D4">
        <w:fldChar w:fldCharType="begin"/>
      </w:r>
      <w:r w:rsidR="00B57CEA">
        <w:instrText xml:space="preserve"> SEQ Таблица \* ARABIC \s 1 </w:instrText>
      </w:r>
      <w:r w:rsidR="00EE37D4">
        <w:fldChar w:fldCharType="separate"/>
      </w:r>
      <w:r w:rsidR="00770FC0">
        <w:rPr>
          <w:noProof/>
        </w:rPr>
        <w:t>10</w:t>
      </w:r>
      <w:r w:rsidR="00EE37D4">
        <w:rPr>
          <w:noProof/>
        </w:rPr>
        <w:fldChar w:fldCharType="end"/>
      </w:r>
    </w:p>
    <w:tbl>
      <w:tblPr>
        <w:tblW w:w="94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60"/>
        <w:gridCol w:w="1461"/>
        <w:gridCol w:w="1461"/>
        <w:gridCol w:w="1461"/>
        <w:gridCol w:w="1461"/>
        <w:gridCol w:w="1461"/>
      </w:tblGrid>
      <w:tr w:rsidR="00A86D3D" w:rsidRPr="006020BB" w:rsidTr="00727A8C">
        <w:trPr>
          <w:cantSplit/>
          <w:tblHeader/>
        </w:trPr>
        <w:tc>
          <w:tcPr>
            <w:tcW w:w="567" w:type="dxa"/>
            <w:shd w:val="clear" w:color="auto" w:fill="auto"/>
            <w:vAlign w:val="center"/>
          </w:tcPr>
          <w:p w:rsidR="00A86D3D" w:rsidRPr="006020BB" w:rsidRDefault="00A86D3D" w:rsidP="00A86D3D">
            <w:pPr>
              <w:pStyle w:val="a3"/>
              <w:spacing w:after="0" w:line="240" w:lineRule="auto"/>
              <w:ind w:left="0"/>
              <w:jc w:val="center"/>
              <w:rPr>
                <w:rFonts w:ascii="Times New Roman" w:eastAsia="Times New Roman" w:hAnsi="Times New Roman"/>
                <w:sz w:val="20"/>
                <w:szCs w:val="24"/>
                <w:lang w:eastAsia="ru-RU"/>
              </w:rPr>
            </w:pPr>
            <w:r w:rsidRPr="006020BB">
              <w:rPr>
                <w:rFonts w:ascii="Times New Roman" w:eastAsia="Times New Roman" w:hAnsi="Times New Roman"/>
                <w:sz w:val="20"/>
                <w:szCs w:val="24"/>
                <w:lang w:eastAsia="ru-RU"/>
              </w:rPr>
              <w:t>№</w:t>
            </w:r>
            <w:r>
              <w:rPr>
                <w:rFonts w:ascii="Times New Roman" w:eastAsia="Times New Roman" w:hAnsi="Times New Roman"/>
                <w:sz w:val="20"/>
                <w:szCs w:val="24"/>
                <w:lang w:eastAsia="ru-RU"/>
              </w:rPr>
              <w:t xml:space="preserve"> п/п</w:t>
            </w:r>
          </w:p>
        </w:tc>
        <w:tc>
          <w:tcPr>
            <w:tcW w:w="1560" w:type="dxa"/>
            <w:shd w:val="clear" w:color="auto" w:fill="auto"/>
            <w:vAlign w:val="center"/>
          </w:tcPr>
          <w:p w:rsidR="00A86D3D" w:rsidRPr="006020BB" w:rsidRDefault="00A86D3D" w:rsidP="00A86D3D">
            <w:pPr>
              <w:pStyle w:val="a3"/>
              <w:spacing w:after="0" w:line="240" w:lineRule="auto"/>
              <w:ind w:left="0"/>
              <w:jc w:val="center"/>
              <w:rPr>
                <w:rFonts w:ascii="Times New Roman" w:eastAsia="Times New Roman" w:hAnsi="Times New Roman"/>
                <w:sz w:val="20"/>
                <w:szCs w:val="24"/>
                <w:lang w:eastAsia="ru-RU"/>
              </w:rPr>
            </w:pPr>
            <w:r w:rsidRPr="006020BB">
              <w:rPr>
                <w:rFonts w:ascii="Times New Roman" w:hAnsi="Times New Roman"/>
                <w:sz w:val="20"/>
              </w:rPr>
              <w:t xml:space="preserve">Наименование </w:t>
            </w:r>
            <w:r w:rsidRPr="006020BB">
              <w:rPr>
                <w:rFonts w:ascii="Times New Roman" w:eastAsia="Times New Roman" w:hAnsi="Times New Roman"/>
                <w:sz w:val="20"/>
                <w:szCs w:val="24"/>
                <w:lang w:eastAsia="ru-RU"/>
              </w:rPr>
              <w:t>ОО</w:t>
            </w:r>
          </w:p>
        </w:tc>
        <w:tc>
          <w:tcPr>
            <w:tcW w:w="1461" w:type="dxa"/>
            <w:vAlign w:val="center"/>
          </w:tcPr>
          <w:p w:rsidR="00A86D3D" w:rsidRPr="006020BB" w:rsidRDefault="00A86D3D" w:rsidP="00A86D3D">
            <w:pPr>
              <w:pStyle w:val="a3"/>
              <w:spacing w:after="0" w:line="240" w:lineRule="auto"/>
              <w:ind w:left="0"/>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Количество участников, чел.</w:t>
            </w:r>
          </w:p>
        </w:tc>
        <w:tc>
          <w:tcPr>
            <w:tcW w:w="1461" w:type="dxa"/>
            <w:shd w:val="clear" w:color="auto" w:fill="auto"/>
            <w:vAlign w:val="center"/>
          </w:tcPr>
          <w:p w:rsidR="00A86D3D" w:rsidRPr="006020BB" w:rsidRDefault="00A86D3D" w:rsidP="00A86D3D">
            <w:pPr>
              <w:pStyle w:val="a3"/>
              <w:spacing w:after="0" w:line="240" w:lineRule="auto"/>
              <w:ind w:left="0"/>
              <w:jc w:val="center"/>
              <w:rPr>
                <w:rFonts w:ascii="Times New Roman" w:eastAsia="Times New Roman" w:hAnsi="Times New Roman"/>
                <w:sz w:val="20"/>
                <w:szCs w:val="24"/>
                <w:lang w:eastAsia="ru-RU"/>
              </w:rPr>
            </w:pPr>
            <w:r>
              <w:rPr>
                <w:rFonts w:ascii="Times New Roman" w:hAnsi="Times New Roman"/>
                <w:sz w:val="20"/>
                <w:szCs w:val="24"/>
              </w:rPr>
              <w:t>«2»</w:t>
            </w:r>
          </w:p>
        </w:tc>
        <w:tc>
          <w:tcPr>
            <w:tcW w:w="1461" w:type="dxa"/>
            <w:shd w:val="clear" w:color="auto" w:fill="auto"/>
            <w:vAlign w:val="center"/>
          </w:tcPr>
          <w:p w:rsidR="00A86D3D" w:rsidRPr="006020BB" w:rsidRDefault="00A86D3D" w:rsidP="00A86D3D">
            <w:pPr>
              <w:pStyle w:val="a3"/>
              <w:spacing w:after="0" w:line="240" w:lineRule="auto"/>
              <w:ind w:left="0"/>
              <w:jc w:val="center"/>
              <w:rPr>
                <w:rFonts w:ascii="Times New Roman" w:eastAsia="Times New Roman" w:hAnsi="Times New Roman"/>
                <w:sz w:val="20"/>
                <w:szCs w:val="24"/>
                <w:lang w:eastAsia="ru-RU"/>
              </w:rPr>
            </w:pPr>
            <w:r>
              <w:rPr>
                <w:rFonts w:ascii="Times New Roman" w:hAnsi="Times New Roman"/>
                <w:sz w:val="20"/>
                <w:szCs w:val="24"/>
              </w:rPr>
              <w:t>«3»</w:t>
            </w:r>
          </w:p>
        </w:tc>
        <w:tc>
          <w:tcPr>
            <w:tcW w:w="1461" w:type="dxa"/>
            <w:vAlign w:val="center"/>
          </w:tcPr>
          <w:p w:rsidR="00A86D3D" w:rsidRPr="006020BB" w:rsidRDefault="00A86D3D" w:rsidP="00A86D3D">
            <w:pPr>
              <w:pStyle w:val="a3"/>
              <w:spacing w:after="0" w:line="240" w:lineRule="auto"/>
              <w:ind w:left="0"/>
              <w:jc w:val="center"/>
              <w:rPr>
                <w:rFonts w:ascii="Times New Roman" w:eastAsia="Times New Roman" w:hAnsi="Times New Roman"/>
                <w:sz w:val="20"/>
                <w:szCs w:val="24"/>
                <w:lang w:eastAsia="ru-RU"/>
              </w:rPr>
            </w:pPr>
            <w:r>
              <w:rPr>
                <w:rFonts w:ascii="Times New Roman" w:hAnsi="Times New Roman"/>
                <w:sz w:val="20"/>
                <w:szCs w:val="24"/>
              </w:rPr>
              <w:t>«4»</w:t>
            </w:r>
          </w:p>
        </w:tc>
        <w:tc>
          <w:tcPr>
            <w:tcW w:w="1461" w:type="dxa"/>
            <w:shd w:val="clear" w:color="auto" w:fill="auto"/>
            <w:vAlign w:val="center"/>
          </w:tcPr>
          <w:p w:rsidR="00A86D3D" w:rsidRPr="006020BB" w:rsidRDefault="00A86D3D" w:rsidP="00A86D3D">
            <w:pPr>
              <w:pStyle w:val="a3"/>
              <w:spacing w:after="0" w:line="240" w:lineRule="auto"/>
              <w:ind w:left="0"/>
              <w:jc w:val="center"/>
              <w:rPr>
                <w:rFonts w:ascii="Times New Roman" w:eastAsia="Times New Roman" w:hAnsi="Times New Roman"/>
                <w:sz w:val="20"/>
                <w:szCs w:val="24"/>
                <w:lang w:eastAsia="ru-RU"/>
              </w:rPr>
            </w:pPr>
            <w:r>
              <w:rPr>
                <w:rFonts w:ascii="Times New Roman" w:hAnsi="Times New Roman"/>
                <w:sz w:val="20"/>
                <w:szCs w:val="24"/>
              </w:rPr>
              <w:t>«5»</w:t>
            </w:r>
          </w:p>
        </w:tc>
      </w:tr>
      <w:tr w:rsidR="00C931CB" w:rsidRPr="006020BB" w:rsidTr="00727A8C">
        <w:trPr>
          <w:cantSplit/>
          <w:trHeight w:val="224"/>
        </w:trPr>
        <w:tc>
          <w:tcPr>
            <w:tcW w:w="567" w:type="dxa"/>
            <w:shd w:val="clear" w:color="auto" w:fill="auto"/>
          </w:tcPr>
          <w:p w:rsidR="00C931CB" w:rsidRPr="006020BB" w:rsidRDefault="00C931CB" w:rsidP="00634251">
            <w:pPr>
              <w:pStyle w:val="a3"/>
              <w:spacing w:after="0" w:line="240" w:lineRule="auto"/>
              <w:ind w:left="0"/>
              <w:contextualSpacing w:val="0"/>
              <w:jc w:val="both"/>
              <w:rPr>
                <w:rFonts w:ascii="Times New Roman" w:hAnsi="Times New Roman"/>
                <w:sz w:val="20"/>
                <w:szCs w:val="24"/>
              </w:rPr>
            </w:pPr>
            <w:r w:rsidRPr="006020BB">
              <w:rPr>
                <w:rFonts w:ascii="Times New Roman" w:hAnsi="Times New Roman"/>
                <w:sz w:val="20"/>
                <w:szCs w:val="24"/>
              </w:rPr>
              <w:t>1.</w:t>
            </w:r>
          </w:p>
        </w:tc>
        <w:tc>
          <w:tcPr>
            <w:tcW w:w="1560" w:type="dxa"/>
            <w:shd w:val="clear" w:color="auto" w:fill="auto"/>
          </w:tcPr>
          <w:p w:rsidR="00C931CB" w:rsidRPr="006020BB" w:rsidRDefault="00EC7D71" w:rsidP="00634251">
            <w:pPr>
              <w:pStyle w:val="a3"/>
              <w:spacing w:after="0" w:line="240" w:lineRule="auto"/>
              <w:ind w:left="0"/>
              <w:contextualSpacing w:val="0"/>
              <w:jc w:val="both"/>
              <w:rPr>
                <w:rFonts w:ascii="Times New Roman" w:hAnsi="Times New Roman"/>
                <w:sz w:val="20"/>
                <w:szCs w:val="24"/>
              </w:rPr>
            </w:pPr>
            <w:r w:rsidRPr="00EC7D71">
              <w:rPr>
                <w:rFonts w:ascii="Times New Roman" w:hAnsi="Times New Roman"/>
                <w:sz w:val="20"/>
                <w:szCs w:val="24"/>
              </w:rPr>
              <w:t xml:space="preserve">ГБОУ СОШ п.г.т. </w:t>
            </w:r>
            <w:proofErr w:type="spellStart"/>
            <w:proofErr w:type="gramStart"/>
            <w:r w:rsidRPr="00EC7D71">
              <w:rPr>
                <w:rFonts w:ascii="Times New Roman" w:hAnsi="Times New Roman"/>
                <w:sz w:val="20"/>
                <w:szCs w:val="24"/>
              </w:rPr>
              <w:t>Петра-Дубрава</w:t>
            </w:r>
            <w:proofErr w:type="spellEnd"/>
            <w:proofErr w:type="gramEnd"/>
          </w:p>
        </w:tc>
        <w:tc>
          <w:tcPr>
            <w:tcW w:w="1461" w:type="dxa"/>
            <w:vAlign w:val="center"/>
          </w:tcPr>
          <w:p w:rsidR="00C931CB" w:rsidRPr="006020BB" w:rsidRDefault="00EC7D71" w:rsidP="00E92856">
            <w:pPr>
              <w:pStyle w:val="a3"/>
              <w:spacing w:after="0" w:line="240" w:lineRule="auto"/>
              <w:ind w:left="0"/>
              <w:contextualSpacing w:val="0"/>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12</w:t>
            </w:r>
          </w:p>
        </w:tc>
        <w:tc>
          <w:tcPr>
            <w:tcW w:w="1461" w:type="dxa"/>
            <w:shd w:val="clear" w:color="auto" w:fill="auto"/>
            <w:vAlign w:val="center"/>
          </w:tcPr>
          <w:p w:rsidR="00C931CB" w:rsidRPr="006020BB" w:rsidRDefault="00EC7D71" w:rsidP="00E92856">
            <w:pPr>
              <w:pStyle w:val="a3"/>
              <w:spacing w:after="0" w:line="240" w:lineRule="auto"/>
              <w:ind w:left="0"/>
              <w:contextualSpacing w:val="0"/>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0%</w:t>
            </w:r>
          </w:p>
        </w:tc>
        <w:tc>
          <w:tcPr>
            <w:tcW w:w="1461" w:type="dxa"/>
            <w:shd w:val="clear" w:color="auto" w:fill="auto"/>
            <w:vAlign w:val="center"/>
          </w:tcPr>
          <w:p w:rsidR="00C931CB" w:rsidRPr="006020BB" w:rsidRDefault="00EC7D71" w:rsidP="00E92856">
            <w:pPr>
              <w:pStyle w:val="a3"/>
              <w:spacing w:after="0" w:line="240" w:lineRule="auto"/>
              <w:ind w:left="0"/>
              <w:contextualSpacing w:val="0"/>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0%</w:t>
            </w:r>
          </w:p>
        </w:tc>
        <w:tc>
          <w:tcPr>
            <w:tcW w:w="1461" w:type="dxa"/>
            <w:vAlign w:val="center"/>
          </w:tcPr>
          <w:p w:rsidR="00C931CB" w:rsidRPr="006020BB" w:rsidRDefault="00EC7D71" w:rsidP="00E92856">
            <w:pPr>
              <w:pStyle w:val="a3"/>
              <w:spacing w:after="0" w:line="240" w:lineRule="auto"/>
              <w:ind w:left="0"/>
              <w:contextualSpacing w:val="0"/>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33,3%</w:t>
            </w:r>
          </w:p>
        </w:tc>
        <w:tc>
          <w:tcPr>
            <w:tcW w:w="1461" w:type="dxa"/>
            <w:shd w:val="clear" w:color="auto" w:fill="auto"/>
            <w:vAlign w:val="center"/>
          </w:tcPr>
          <w:p w:rsidR="00C931CB" w:rsidRPr="006020BB" w:rsidRDefault="00EC7D71" w:rsidP="00E92856">
            <w:pPr>
              <w:pStyle w:val="a3"/>
              <w:spacing w:after="0" w:line="240" w:lineRule="auto"/>
              <w:ind w:left="0"/>
              <w:contextualSpacing w:val="0"/>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66,7%</w:t>
            </w:r>
          </w:p>
        </w:tc>
      </w:tr>
    </w:tbl>
    <w:p w:rsidR="000D0D9B" w:rsidRPr="00332A77" w:rsidRDefault="00276E91" w:rsidP="00BC108D">
      <w:pPr>
        <w:pStyle w:val="3"/>
        <w:numPr>
          <w:ilvl w:val="2"/>
          <w:numId w:val="7"/>
        </w:numPr>
        <w:rPr>
          <w:rFonts w:ascii="Times New Roman" w:hAnsi="Times New Roman"/>
          <w:b w:val="0"/>
          <w:bCs w:val="0"/>
        </w:rPr>
      </w:pPr>
      <w:bookmarkStart w:id="5" w:name="_Toc395183674"/>
      <w:bookmarkStart w:id="6" w:name="_Toc423954908"/>
      <w:bookmarkStart w:id="7" w:name="_Toc424490594"/>
      <w:r>
        <w:rPr>
          <w:rFonts w:ascii="Times New Roman" w:hAnsi="Times New Roman"/>
          <w:b w:val="0"/>
          <w:bCs w:val="0"/>
        </w:rPr>
        <w:t>П</w:t>
      </w:r>
      <w:r w:rsidR="005060D9" w:rsidRPr="00332A77">
        <w:rPr>
          <w:rFonts w:ascii="Times New Roman" w:hAnsi="Times New Roman"/>
          <w:b w:val="0"/>
          <w:bCs w:val="0"/>
        </w:rPr>
        <w:t>ереч</w:t>
      </w:r>
      <w:r w:rsidR="00332A77">
        <w:rPr>
          <w:rFonts w:ascii="Times New Roman" w:hAnsi="Times New Roman"/>
          <w:b w:val="0"/>
          <w:bCs w:val="0"/>
        </w:rPr>
        <w:t>е</w:t>
      </w:r>
      <w:r w:rsidR="005060D9" w:rsidRPr="00332A77">
        <w:rPr>
          <w:rFonts w:ascii="Times New Roman" w:hAnsi="Times New Roman"/>
          <w:b w:val="0"/>
          <w:bCs w:val="0"/>
        </w:rPr>
        <w:t>н</w:t>
      </w:r>
      <w:r w:rsidR="00332A77">
        <w:rPr>
          <w:rFonts w:ascii="Times New Roman" w:hAnsi="Times New Roman"/>
          <w:b w:val="0"/>
          <w:bCs w:val="0"/>
        </w:rPr>
        <w:t>ь</w:t>
      </w:r>
      <w:r w:rsidR="005060D9" w:rsidRPr="00332A77">
        <w:rPr>
          <w:rFonts w:ascii="Times New Roman" w:hAnsi="Times New Roman"/>
          <w:b w:val="0"/>
          <w:bCs w:val="0"/>
        </w:rPr>
        <w:t xml:space="preserve"> ОО, продемонстрировавших низкие результаты ЕГЭ по предмет</w:t>
      </w:r>
      <w:r w:rsidR="000D0D9B" w:rsidRPr="00332A77">
        <w:rPr>
          <w:rFonts w:ascii="Times New Roman" w:hAnsi="Times New Roman"/>
          <w:b w:val="0"/>
          <w:bCs w:val="0"/>
        </w:rPr>
        <w:t>у</w:t>
      </w:r>
    </w:p>
    <w:p w:rsidR="002B4243" w:rsidRPr="00FC6BBF" w:rsidRDefault="002B4243" w:rsidP="002B4243">
      <w:pPr>
        <w:pStyle w:val="af7"/>
        <w:keepNext/>
      </w:pPr>
      <w:r w:rsidRPr="00FC6BBF">
        <w:t xml:space="preserve">Таблица </w:t>
      </w:r>
      <w:r w:rsidR="00EE37D4">
        <w:fldChar w:fldCharType="begin"/>
      </w:r>
      <w:r w:rsidR="00B57CEA">
        <w:instrText xml:space="preserve"> STYLEREF 1 \s </w:instrText>
      </w:r>
      <w:r w:rsidR="00EE37D4">
        <w:fldChar w:fldCharType="separate"/>
      </w:r>
      <w:r w:rsidR="00383699">
        <w:rPr>
          <w:noProof/>
        </w:rPr>
        <w:t>2</w:t>
      </w:r>
      <w:r w:rsidR="00EE37D4">
        <w:rPr>
          <w:noProof/>
        </w:rPr>
        <w:fldChar w:fldCharType="end"/>
      </w:r>
      <w:r w:rsidR="00DB6897">
        <w:noBreakHyphen/>
      </w:r>
      <w:r w:rsidR="00EE37D4">
        <w:fldChar w:fldCharType="begin"/>
      </w:r>
      <w:r w:rsidR="00B57CEA">
        <w:instrText xml:space="preserve"> SEQ Таблица \* ARABIC \s 1 </w:instrText>
      </w:r>
      <w:r w:rsidR="00EE37D4">
        <w:fldChar w:fldCharType="separate"/>
      </w:r>
      <w:r w:rsidR="00770FC0">
        <w:rPr>
          <w:noProof/>
        </w:rPr>
        <w:t>11</w:t>
      </w:r>
      <w:r w:rsidR="00EE37D4">
        <w:rPr>
          <w:noProof/>
        </w:rPr>
        <w:fldChar w:fldCharType="end"/>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1465"/>
        <w:gridCol w:w="1466"/>
        <w:gridCol w:w="1467"/>
        <w:gridCol w:w="1466"/>
        <w:gridCol w:w="1467"/>
        <w:gridCol w:w="1467"/>
      </w:tblGrid>
      <w:tr w:rsidR="00A86D3D" w:rsidRPr="006020BB" w:rsidTr="00727A8C">
        <w:trPr>
          <w:cantSplit/>
          <w:tblHeader/>
        </w:trPr>
        <w:tc>
          <w:tcPr>
            <w:tcW w:w="558" w:type="dxa"/>
            <w:vAlign w:val="center"/>
          </w:tcPr>
          <w:p w:rsidR="00A86D3D" w:rsidRPr="006020BB" w:rsidRDefault="00A86D3D" w:rsidP="00A86D3D">
            <w:pPr>
              <w:pStyle w:val="a3"/>
              <w:spacing w:after="0" w:line="240" w:lineRule="auto"/>
              <w:ind w:left="0"/>
              <w:jc w:val="center"/>
              <w:rPr>
                <w:rFonts w:ascii="Times New Roman" w:eastAsia="Times New Roman" w:hAnsi="Times New Roman"/>
                <w:sz w:val="20"/>
                <w:szCs w:val="24"/>
                <w:lang w:eastAsia="ru-RU"/>
              </w:rPr>
            </w:pPr>
            <w:r w:rsidRPr="006020BB">
              <w:rPr>
                <w:rFonts w:ascii="Times New Roman" w:eastAsia="Times New Roman" w:hAnsi="Times New Roman"/>
                <w:sz w:val="20"/>
                <w:szCs w:val="24"/>
                <w:lang w:eastAsia="ru-RU"/>
              </w:rPr>
              <w:t>№</w:t>
            </w:r>
            <w:r>
              <w:rPr>
                <w:rFonts w:ascii="Times New Roman" w:eastAsia="Times New Roman" w:hAnsi="Times New Roman"/>
                <w:sz w:val="20"/>
                <w:szCs w:val="24"/>
                <w:lang w:eastAsia="ru-RU"/>
              </w:rPr>
              <w:t xml:space="preserve"> п/п</w:t>
            </w:r>
          </w:p>
        </w:tc>
        <w:tc>
          <w:tcPr>
            <w:tcW w:w="1465" w:type="dxa"/>
            <w:vAlign w:val="center"/>
          </w:tcPr>
          <w:p w:rsidR="00A86D3D" w:rsidRPr="006020BB" w:rsidRDefault="00A86D3D" w:rsidP="00A86D3D">
            <w:pPr>
              <w:pStyle w:val="a3"/>
              <w:spacing w:after="0" w:line="240" w:lineRule="auto"/>
              <w:ind w:left="0"/>
              <w:jc w:val="center"/>
              <w:rPr>
                <w:rFonts w:ascii="Times New Roman" w:eastAsia="Times New Roman" w:hAnsi="Times New Roman"/>
                <w:sz w:val="20"/>
                <w:szCs w:val="24"/>
                <w:lang w:eastAsia="ru-RU"/>
              </w:rPr>
            </w:pPr>
            <w:r w:rsidRPr="006020BB">
              <w:rPr>
                <w:rFonts w:ascii="Times New Roman" w:hAnsi="Times New Roman"/>
                <w:sz w:val="20"/>
              </w:rPr>
              <w:t>Наименование</w:t>
            </w:r>
            <w:r w:rsidRPr="006020BB">
              <w:rPr>
                <w:rFonts w:ascii="Times New Roman" w:eastAsia="Times New Roman" w:hAnsi="Times New Roman"/>
                <w:sz w:val="20"/>
                <w:szCs w:val="24"/>
                <w:lang w:eastAsia="ru-RU"/>
              </w:rPr>
              <w:t xml:space="preserve"> ОО</w:t>
            </w:r>
          </w:p>
        </w:tc>
        <w:tc>
          <w:tcPr>
            <w:tcW w:w="1466" w:type="dxa"/>
            <w:vAlign w:val="center"/>
          </w:tcPr>
          <w:p w:rsidR="00A86D3D" w:rsidRPr="006020BB" w:rsidRDefault="00A86D3D" w:rsidP="00A86D3D">
            <w:pPr>
              <w:pStyle w:val="a3"/>
              <w:spacing w:after="0" w:line="240" w:lineRule="auto"/>
              <w:ind w:left="0"/>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Количество участников, чел.</w:t>
            </w:r>
          </w:p>
        </w:tc>
        <w:tc>
          <w:tcPr>
            <w:tcW w:w="1467" w:type="dxa"/>
            <w:vAlign w:val="center"/>
          </w:tcPr>
          <w:p w:rsidR="00A86D3D" w:rsidRPr="006020BB" w:rsidRDefault="00A86D3D" w:rsidP="00A86D3D">
            <w:pPr>
              <w:pStyle w:val="a3"/>
              <w:spacing w:after="0" w:line="240" w:lineRule="auto"/>
              <w:ind w:left="0"/>
              <w:jc w:val="center"/>
              <w:rPr>
                <w:rFonts w:ascii="Times New Roman" w:eastAsia="Times New Roman" w:hAnsi="Times New Roman"/>
                <w:sz w:val="20"/>
                <w:szCs w:val="24"/>
                <w:lang w:eastAsia="ru-RU"/>
              </w:rPr>
            </w:pPr>
            <w:r>
              <w:rPr>
                <w:rFonts w:ascii="Times New Roman" w:hAnsi="Times New Roman"/>
                <w:sz w:val="20"/>
                <w:szCs w:val="24"/>
              </w:rPr>
              <w:t>«2»</w:t>
            </w:r>
          </w:p>
        </w:tc>
        <w:tc>
          <w:tcPr>
            <w:tcW w:w="1466" w:type="dxa"/>
            <w:vAlign w:val="center"/>
          </w:tcPr>
          <w:p w:rsidR="00A86D3D" w:rsidRPr="006020BB" w:rsidRDefault="00A86D3D" w:rsidP="00A86D3D">
            <w:pPr>
              <w:pStyle w:val="a3"/>
              <w:spacing w:after="0" w:line="240" w:lineRule="auto"/>
              <w:ind w:left="0"/>
              <w:jc w:val="center"/>
              <w:rPr>
                <w:rFonts w:ascii="Times New Roman" w:eastAsia="Times New Roman" w:hAnsi="Times New Roman"/>
                <w:sz w:val="20"/>
                <w:szCs w:val="24"/>
                <w:lang w:eastAsia="ru-RU"/>
              </w:rPr>
            </w:pPr>
            <w:r>
              <w:rPr>
                <w:rFonts w:ascii="Times New Roman" w:hAnsi="Times New Roman"/>
                <w:sz w:val="20"/>
                <w:szCs w:val="24"/>
              </w:rPr>
              <w:t>«3»</w:t>
            </w:r>
          </w:p>
        </w:tc>
        <w:tc>
          <w:tcPr>
            <w:tcW w:w="1467" w:type="dxa"/>
            <w:vAlign w:val="center"/>
          </w:tcPr>
          <w:p w:rsidR="00A86D3D" w:rsidRPr="006020BB" w:rsidRDefault="00A86D3D" w:rsidP="00A86D3D">
            <w:pPr>
              <w:pStyle w:val="a3"/>
              <w:spacing w:after="0" w:line="240" w:lineRule="auto"/>
              <w:ind w:left="0"/>
              <w:jc w:val="center"/>
              <w:rPr>
                <w:rFonts w:ascii="Times New Roman" w:eastAsia="Times New Roman" w:hAnsi="Times New Roman"/>
                <w:sz w:val="20"/>
                <w:szCs w:val="24"/>
                <w:lang w:eastAsia="ru-RU"/>
              </w:rPr>
            </w:pPr>
            <w:r>
              <w:rPr>
                <w:rFonts w:ascii="Times New Roman" w:hAnsi="Times New Roman"/>
                <w:sz w:val="20"/>
                <w:szCs w:val="24"/>
              </w:rPr>
              <w:t>«4»</w:t>
            </w:r>
          </w:p>
        </w:tc>
        <w:tc>
          <w:tcPr>
            <w:tcW w:w="1467" w:type="dxa"/>
            <w:vAlign w:val="center"/>
          </w:tcPr>
          <w:p w:rsidR="00A86D3D" w:rsidRPr="006020BB" w:rsidRDefault="00A86D3D" w:rsidP="00A86D3D">
            <w:pPr>
              <w:pStyle w:val="a3"/>
              <w:spacing w:after="0" w:line="240" w:lineRule="auto"/>
              <w:ind w:left="0"/>
              <w:jc w:val="center"/>
              <w:rPr>
                <w:rFonts w:ascii="Times New Roman" w:eastAsia="Times New Roman" w:hAnsi="Times New Roman"/>
                <w:sz w:val="20"/>
                <w:szCs w:val="24"/>
                <w:lang w:eastAsia="ru-RU"/>
              </w:rPr>
            </w:pPr>
            <w:r>
              <w:rPr>
                <w:rFonts w:ascii="Times New Roman" w:hAnsi="Times New Roman"/>
                <w:sz w:val="20"/>
                <w:szCs w:val="24"/>
              </w:rPr>
              <w:t>«5»</w:t>
            </w:r>
          </w:p>
        </w:tc>
      </w:tr>
      <w:tr w:rsidR="00C931CB" w:rsidRPr="006020BB" w:rsidTr="00727A8C">
        <w:trPr>
          <w:cantSplit/>
        </w:trPr>
        <w:tc>
          <w:tcPr>
            <w:tcW w:w="558" w:type="dxa"/>
          </w:tcPr>
          <w:p w:rsidR="00C931CB" w:rsidRPr="006020BB" w:rsidRDefault="00C931CB" w:rsidP="00D116BF">
            <w:pPr>
              <w:pStyle w:val="a3"/>
              <w:spacing w:after="0" w:line="240" w:lineRule="auto"/>
              <w:ind w:left="0"/>
              <w:rPr>
                <w:rFonts w:ascii="Times New Roman" w:eastAsia="Times New Roman" w:hAnsi="Times New Roman"/>
                <w:sz w:val="20"/>
                <w:szCs w:val="24"/>
                <w:lang w:eastAsia="ru-RU"/>
              </w:rPr>
            </w:pPr>
            <w:r w:rsidRPr="006020BB">
              <w:rPr>
                <w:rFonts w:ascii="Times New Roman" w:eastAsia="Times New Roman" w:hAnsi="Times New Roman"/>
                <w:sz w:val="20"/>
                <w:szCs w:val="24"/>
                <w:lang w:eastAsia="ru-RU"/>
              </w:rPr>
              <w:t>1.</w:t>
            </w:r>
          </w:p>
        </w:tc>
        <w:tc>
          <w:tcPr>
            <w:tcW w:w="1465" w:type="dxa"/>
          </w:tcPr>
          <w:p w:rsidR="00C931CB" w:rsidRPr="006020BB" w:rsidRDefault="00212AB0" w:rsidP="00D116BF">
            <w:pPr>
              <w:pStyle w:val="a3"/>
              <w:spacing w:after="0" w:line="240" w:lineRule="auto"/>
              <w:ind w:left="0"/>
              <w:rPr>
                <w:rFonts w:ascii="Times New Roman" w:eastAsia="Times New Roman" w:hAnsi="Times New Roman"/>
                <w:sz w:val="20"/>
                <w:szCs w:val="24"/>
                <w:lang w:eastAsia="ru-RU"/>
              </w:rPr>
            </w:pPr>
            <w:r w:rsidRPr="00212AB0">
              <w:rPr>
                <w:rFonts w:ascii="Times New Roman" w:eastAsia="Times New Roman" w:hAnsi="Times New Roman"/>
                <w:sz w:val="20"/>
                <w:szCs w:val="24"/>
                <w:lang w:eastAsia="ru-RU"/>
              </w:rPr>
              <w:t>ГБОУ СОШ "ОЦ" с. Дубовый Умет</w:t>
            </w:r>
          </w:p>
        </w:tc>
        <w:tc>
          <w:tcPr>
            <w:tcW w:w="1466" w:type="dxa"/>
            <w:vAlign w:val="center"/>
          </w:tcPr>
          <w:p w:rsidR="00C931CB" w:rsidRPr="006020BB" w:rsidRDefault="00212AB0" w:rsidP="00E92856">
            <w:pPr>
              <w:pStyle w:val="a3"/>
              <w:spacing w:after="0" w:line="240" w:lineRule="auto"/>
              <w:ind w:left="0"/>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9</w:t>
            </w:r>
          </w:p>
        </w:tc>
        <w:tc>
          <w:tcPr>
            <w:tcW w:w="1467" w:type="dxa"/>
            <w:vAlign w:val="center"/>
          </w:tcPr>
          <w:p w:rsidR="00C931CB" w:rsidRPr="006020BB" w:rsidRDefault="00212AB0" w:rsidP="00E92856">
            <w:pPr>
              <w:pStyle w:val="a3"/>
              <w:spacing w:after="0" w:line="240" w:lineRule="auto"/>
              <w:ind w:left="0"/>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11,1%</w:t>
            </w:r>
          </w:p>
        </w:tc>
        <w:tc>
          <w:tcPr>
            <w:tcW w:w="1466" w:type="dxa"/>
            <w:vAlign w:val="center"/>
          </w:tcPr>
          <w:p w:rsidR="00C931CB" w:rsidRPr="006020BB" w:rsidRDefault="00212AB0" w:rsidP="00E92856">
            <w:pPr>
              <w:pStyle w:val="a3"/>
              <w:spacing w:after="0" w:line="240" w:lineRule="auto"/>
              <w:ind w:left="0"/>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33,3%</w:t>
            </w:r>
          </w:p>
        </w:tc>
        <w:tc>
          <w:tcPr>
            <w:tcW w:w="1467" w:type="dxa"/>
            <w:vAlign w:val="center"/>
          </w:tcPr>
          <w:p w:rsidR="00C931CB" w:rsidRPr="006020BB" w:rsidRDefault="00212AB0" w:rsidP="00E92856">
            <w:pPr>
              <w:pStyle w:val="a3"/>
              <w:spacing w:after="0" w:line="240" w:lineRule="auto"/>
              <w:ind w:left="0"/>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55,6%</w:t>
            </w:r>
          </w:p>
        </w:tc>
        <w:tc>
          <w:tcPr>
            <w:tcW w:w="1467" w:type="dxa"/>
            <w:vAlign w:val="center"/>
          </w:tcPr>
          <w:p w:rsidR="00C931CB" w:rsidRPr="006020BB" w:rsidRDefault="00212AB0" w:rsidP="00E92856">
            <w:pPr>
              <w:pStyle w:val="a3"/>
              <w:spacing w:after="0" w:line="240" w:lineRule="auto"/>
              <w:ind w:left="0"/>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0%</w:t>
            </w:r>
          </w:p>
        </w:tc>
      </w:tr>
      <w:bookmarkEnd w:id="5"/>
      <w:bookmarkEnd w:id="6"/>
      <w:bookmarkEnd w:id="7"/>
    </w:tbl>
    <w:p w:rsidR="0015454E" w:rsidRDefault="0015454E" w:rsidP="00A745B7"/>
    <w:p w:rsidR="000D0D9B" w:rsidRPr="00FC6BBF" w:rsidRDefault="00010690" w:rsidP="00BA2AEA">
      <w:pPr>
        <w:pStyle w:val="3"/>
        <w:numPr>
          <w:ilvl w:val="1"/>
          <w:numId w:val="7"/>
        </w:numPr>
        <w:tabs>
          <w:tab w:val="left" w:pos="567"/>
        </w:tabs>
        <w:ind w:left="426" w:hanging="426"/>
        <w:rPr>
          <w:rFonts w:ascii="Times New Roman" w:hAnsi="Times New Roman"/>
        </w:rPr>
      </w:pPr>
      <w:r w:rsidRPr="00FC6BBF">
        <w:rPr>
          <w:rFonts w:ascii="Times New Roman" w:hAnsi="Times New Roman"/>
        </w:rPr>
        <w:t>ВЫВОДЫ</w:t>
      </w:r>
      <w:r w:rsidR="005060D9" w:rsidRPr="00FC6BBF">
        <w:rPr>
          <w:rFonts w:ascii="Times New Roman" w:hAnsi="Times New Roman"/>
        </w:rPr>
        <w:t xml:space="preserve"> о характере изменения результатов ЕГЭ по предмету</w:t>
      </w:r>
    </w:p>
    <w:p w:rsidR="002747E2" w:rsidRDefault="004C30C7" w:rsidP="00727A8C">
      <w:pPr>
        <w:pStyle w:val="3"/>
        <w:numPr>
          <w:ilvl w:val="0"/>
          <w:numId w:val="0"/>
        </w:numPr>
        <w:ind w:firstLine="568"/>
        <w:jc w:val="both"/>
        <w:rPr>
          <w:rFonts w:ascii="Times New Roman" w:hAnsi="Times New Roman"/>
          <w:b w:val="0"/>
          <w:bCs w:val="0"/>
          <w:i/>
          <w:iCs/>
          <w:sz w:val="24"/>
          <w:szCs w:val="22"/>
        </w:rPr>
      </w:pPr>
      <w:r w:rsidRPr="00FC6BBF">
        <w:rPr>
          <w:rFonts w:ascii="Times New Roman" w:hAnsi="Times New Roman"/>
          <w:b w:val="0"/>
          <w:bCs w:val="0"/>
          <w:i/>
          <w:iCs/>
          <w:sz w:val="24"/>
          <w:szCs w:val="22"/>
        </w:rPr>
        <w:t>На основе приведенных в разделе показателейо</w:t>
      </w:r>
      <w:r w:rsidR="009B696D" w:rsidRPr="00FC6BBF">
        <w:rPr>
          <w:rFonts w:ascii="Times New Roman" w:hAnsi="Times New Roman"/>
          <w:b w:val="0"/>
          <w:bCs w:val="0"/>
          <w:i/>
          <w:iCs/>
          <w:sz w:val="24"/>
          <w:szCs w:val="22"/>
        </w:rPr>
        <w:t>пис</w:t>
      </w:r>
      <w:r w:rsidR="00EB2FE0">
        <w:rPr>
          <w:rFonts w:ascii="Times New Roman" w:hAnsi="Times New Roman"/>
          <w:b w:val="0"/>
          <w:bCs w:val="0"/>
          <w:i/>
          <w:iCs/>
          <w:sz w:val="24"/>
          <w:szCs w:val="22"/>
        </w:rPr>
        <w:t>ываются</w:t>
      </w:r>
      <w:r w:rsidR="009B696D" w:rsidRPr="00FC6BBF">
        <w:rPr>
          <w:rFonts w:ascii="Times New Roman" w:hAnsi="Times New Roman"/>
          <w:b w:val="0"/>
          <w:bCs w:val="0"/>
          <w:i/>
          <w:iCs/>
          <w:sz w:val="24"/>
          <w:szCs w:val="22"/>
        </w:rPr>
        <w:t xml:space="preserve"> значимы</w:t>
      </w:r>
      <w:r w:rsidR="00EB2FE0">
        <w:rPr>
          <w:rFonts w:ascii="Times New Roman" w:hAnsi="Times New Roman"/>
          <w:b w:val="0"/>
          <w:bCs w:val="0"/>
          <w:i/>
          <w:iCs/>
          <w:sz w:val="24"/>
          <w:szCs w:val="22"/>
        </w:rPr>
        <w:t>е</w:t>
      </w:r>
      <w:r w:rsidR="009B696D" w:rsidRPr="00FC6BBF">
        <w:rPr>
          <w:rFonts w:ascii="Times New Roman" w:hAnsi="Times New Roman"/>
          <w:b w:val="0"/>
          <w:bCs w:val="0"/>
          <w:i/>
          <w:iCs/>
          <w:sz w:val="24"/>
          <w:szCs w:val="22"/>
        </w:rPr>
        <w:t xml:space="preserve"> изменени</w:t>
      </w:r>
      <w:r w:rsidR="00EB2FE0">
        <w:rPr>
          <w:rFonts w:ascii="Times New Roman" w:hAnsi="Times New Roman"/>
          <w:b w:val="0"/>
          <w:bCs w:val="0"/>
          <w:i/>
          <w:iCs/>
          <w:sz w:val="24"/>
          <w:szCs w:val="22"/>
        </w:rPr>
        <w:t>я</w:t>
      </w:r>
      <w:r w:rsidR="00A745B7">
        <w:rPr>
          <w:rFonts w:ascii="Times New Roman" w:hAnsi="Times New Roman"/>
          <w:b w:val="0"/>
          <w:bCs w:val="0"/>
          <w:i/>
          <w:iCs/>
          <w:sz w:val="24"/>
          <w:szCs w:val="22"/>
        </w:rPr>
        <w:br/>
      </w:r>
      <w:r w:rsidR="009B696D" w:rsidRPr="00FC6BBF">
        <w:rPr>
          <w:rFonts w:ascii="Times New Roman" w:hAnsi="Times New Roman"/>
          <w:b w:val="0"/>
          <w:bCs w:val="0"/>
          <w:i/>
          <w:iCs/>
          <w:sz w:val="24"/>
          <w:szCs w:val="22"/>
        </w:rPr>
        <w:t xml:space="preserve">в результатах ЕГЭ </w:t>
      </w:r>
      <w:r w:rsidR="00C70AE7">
        <w:rPr>
          <w:rFonts w:ascii="Times New Roman" w:hAnsi="Times New Roman"/>
          <w:b w:val="0"/>
          <w:bCs w:val="0"/>
          <w:i/>
          <w:iCs/>
          <w:sz w:val="24"/>
          <w:szCs w:val="22"/>
        </w:rPr>
        <w:t>2023</w:t>
      </w:r>
      <w:r w:rsidR="009B696D" w:rsidRPr="00FC6BBF">
        <w:rPr>
          <w:rFonts w:ascii="Times New Roman" w:hAnsi="Times New Roman"/>
          <w:b w:val="0"/>
          <w:bCs w:val="0"/>
          <w:i/>
          <w:iCs/>
          <w:sz w:val="24"/>
          <w:szCs w:val="22"/>
        </w:rPr>
        <w:t xml:space="preserve">года по учебному предмету относительно результатов </w:t>
      </w:r>
      <w:r w:rsidR="00851187">
        <w:rPr>
          <w:rFonts w:ascii="Times New Roman" w:hAnsi="Times New Roman"/>
          <w:b w:val="0"/>
          <w:bCs w:val="0"/>
          <w:i/>
          <w:iCs/>
          <w:sz w:val="24"/>
          <w:szCs w:val="22"/>
        </w:rPr>
        <w:t xml:space="preserve">ЕГЭ </w:t>
      </w:r>
      <w:r w:rsidR="003D0D44">
        <w:rPr>
          <w:rFonts w:ascii="Times New Roman" w:hAnsi="Times New Roman"/>
          <w:b w:val="0"/>
          <w:bCs w:val="0"/>
          <w:i/>
          <w:iCs/>
          <w:sz w:val="24"/>
          <w:szCs w:val="22"/>
        </w:rPr>
        <w:t>202</w:t>
      </w:r>
      <w:r w:rsidR="00851187">
        <w:rPr>
          <w:rFonts w:ascii="Times New Roman" w:hAnsi="Times New Roman"/>
          <w:b w:val="0"/>
          <w:bCs w:val="0"/>
          <w:i/>
          <w:iCs/>
          <w:sz w:val="24"/>
          <w:szCs w:val="22"/>
        </w:rPr>
        <w:t>2</w:t>
      </w:r>
      <w:r w:rsidR="002747E2">
        <w:rPr>
          <w:rFonts w:ascii="Times New Roman" w:hAnsi="Times New Roman"/>
          <w:b w:val="0"/>
          <w:bCs w:val="0"/>
          <w:i/>
          <w:iCs/>
          <w:sz w:val="24"/>
          <w:szCs w:val="22"/>
        </w:rPr>
        <w:t> </w:t>
      </w:r>
      <w:r w:rsidR="009B696D" w:rsidRPr="00FC6BBF">
        <w:rPr>
          <w:rFonts w:ascii="Times New Roman" w:hAnsi="Times New Roman"/>
          <w:b w:val="0"/>
          <w:bCs w:val="0"/>
          <w:i/>
          <w:iCs/>
          <w:sz w:val="24"/>
          <w:szCs w:val="22"/>
        </w:rPr>
        <w:t>г.</w:t>
      </w:r>
      <w:r w:rsidR="002747E2" w:rsidRPr="00D65DF5">
        <w:rPr>
          <w:rFonts w:ascii="Times New Roman" w:hAnsi="Times New Roman"/>
          <w:b w:val="0"/>
          <w:bCs w:val="0"/>
          <w:i/>
          <w:iCs/>
          <w:sz w:val="24"/>
          <w:szCs w:val="22"/>
        </w:rPr>
        <w:t xml:space="preserve"> (при наличии), аргументируется значимость приведенных изменений</w:t>
      </w:r>
      <w:r w:rsidR="002E2B04">
        <w:rPr>
          <w:rFonts w:ascii="Times New Roman" w:hAnsi="Times New Roman"/>
          <w:b w:val="0"/>
          <w:bCs w:val="0"/>
          <w:i/>
          <w:iCs/>
          <w:sz w:val="24"/>
          <w:szCs w:val="22"/>
        </w:rPr>
        <w:t xml:space="preserve">, приводятся их </w:t>
      </w:r>
      <w:r w:rsidR="002E2B04" w:rsidRPr="00A32076">
        <w:rPr>
          <w:rFonts w:ascii="Times New Roman" w:hAnsi="Times New Roman"/>
          <w:b w:val="0"/>
          <w:bCs w:val="0"/>
          <w:i/>
          <w:iCs/>
          <w:sz w:val="24"/>
          <w:szCs w:val="22"/>
        </w:rPr>
        <w:t>возможные причины</w:t>
      </w:r>
      <w:r w:rsidR="002747E2" w:rsidRPr="00A32076">
        <w:rPr>
          <w:rFonts w:ascii="Times New Roman" w:hAnsi="Times New Roman"/>
          <w:b w:val="0"/>
          <w:bCs w:val="0"/>
          <w:i/>
          <w:iCs/>
          <w:sz w:val="24"/>
          <w:szCs w:val="22"/>
        </w:rPr>
        <w:t>. В случае</w:t>
      </w:r>
      <w:r w:rsidR="002747E2">
        <w:rPr>
          <w:rFonts w:ascii="Times New Roman" w:hAnsi="Times New Roman"/>
          <w:b w:val="0"/>
          <w:bCs w:val="0"/>
          <w:i/>
          <w:iCs/>
          <w:sz w:val="24"/>
          <w:szCs w:val="22"/>
        </w:rPr>
        <w:t xml:space="preserve"> отсутствия значимых изменен</w:t>
      </w:r>
      <w:r w:rsidR="00542F5B">
        <w:rPr>
          <w:rFonts w:ascii="Times New Roman" w:hAnsi="Times New Roman"/>
          <w:b w:val="0"/>
          <w:bCs w:val="0"/>
          <w:i/>
          <w:iCs/>
          <w:sz w:val="24"/>
          <w:szCs w:val="22"/>
        </w:rPr>
        <w:t>ий необходимо указать возможные причины стабильности результатов</w:t>
      </w:r>
      <w:r w:rsidR="002747E2">
        <w:rPr>
          <w:rFonts w:ascii="Times New Roman" w:hAnsi="Times New Roman"/>
          <w:b w:val="0"/>
          <w:bCs w:val="0"/>
          <w:i/>
          <w:iCs/>
          <w:sz w:val="24"/>
          <w:szCs w:val="22"/>
        </w:rPr>
        <w:t>.</w:t>
      </w:r>
    </w:p>
    <w:p w:rsidR="00212AB0" w:rsidRDefault="00212AB0" w:rsidP="00212AB0"/>
    <w:p w:rsidR="00212AB0" w:rsidRDefault="00212AB0" w:rsidP="00212AB0">
      <w:pPr>
        <w:pStyle w:val="2"/>
        <w:spacing w:before="0"/>
        <w:ind w:firstLine="709"/>
        <w:jc w:val="both"/>
        <w:rPr>
          <w:rStyle w:val="markedcontent"/>
          <w:rFonts w:ascii="Times New Roman" w:hAnsi="Times New Roman"/>
          <w:color w:val="auto"/>
          <w:sz w:val="24"/>
          <w:szCs w:val="24"/>
        </w:rPr>
      </w:pPr>
      <w:r w:rsidRPr="00295A30">
        <w:rPr>
          <w:rStyle w:val="markedcontent"/>
          <w:rFonts w:ascii="Times New Roman" w:hAnsi="Times New Roman"/>
          <w:color w:val="auto"/>
          <w:sz w:val="24"/>
          <w:szCs w:val="24"/>
        </w:rPr>
        <w:t>В 20</w:t>
      </w:r>
      <w:r>
        <w:rPr>
          <w:rStyle w:val="markedcontent"/>
          <w:rFonts w:ascii="Times New Roman" w:hAnsi="Times New Roman"/>
          <w:color w:val="auto"/>
          <w:sz w:val="24"/>
          <w:szCs w:val="24"/>
        </w:rPr>
        <w:t>23</w:t>
      </w:r>
      <w:r w:rsidRPr="00295A30">
        <w:rPr>
          <w:rStyle w:val="markedcontent"/>
          <w:rFonts w:ascii="Times New Roman" w:hAnsi="Times New Roman"/>
          <w:color w:val="auto"/>
          <w:sz w:val="24"/>
          <w:szCs w:val="24"/>
        </w:rPr>
        <w:t xml:space="preserve"> году в ЕГЭ по математике (базовый уровень) приняли участие</w:t>
      </w:r>
      <w:r w:rsidRPr="00295A30">
        <w:rPr>
          <w:rFonts w:ascii="Times New Roman" w:hAnsi="Times New Roman"/>
          <w:color w:val="auto"/>
          <w:sz w:val="24"/>
          <w:szCs w:val="24"/>
        </w:rPr>
        <w:br/>
      </w:r>
      <w:r>
        <w:rPr>
          <w:rStyle w:val="markedcontent"/>
          <w:rFonts w:ascii="Times New Roman" w:hAnsi="Times New Roman"/>
          <w:color w:val="auto"/>
          <w:sz w:val="24"/>
          <w:szCs w:val="24"/>
        </w:rPr>
        <w:t>266</w:t>
      </w:r>
      <w:r w:rsidRPr="00295A30">
        <w:rPr>
          <w:rStyle w:val="markedcontent"/>
          <w:rFonts w:ascii="Times New Roman" w:hAnsi="Times New Roman"/>
          <w:color w:val="auto"/>
          <w:sz w:val="24"/>
          <w:szCs w:val="24"/>
        </w:rPr>
        <w:t xml:space="preserve"> человек</w:t>
      </w:r>
      <w:r>
        <w:rPr>
          <w:rStyle w:val="markedcontent"/>
          <w:rFonts w:ascii="Times New Roman" w:hAnsi="Times New Roman"/>
          <w:color w:val="auto"/>
          <w:sz w:val="24"/>
          <w:szCs w:val="24"/>
        </w:rPr>
        <w:t xml:space="preserve">. </w:t>
      </w:r>
      <w:r w:rsidRPr="00295A30">
        <w:rPr>
          <w:rStyle w:val="markedcontent"/>
          <w:rFonts w:ascii="Times New Roman" w:hAnsi="Times New Roman"/>
          <w:color w:val="auto"/>
          <w:sz w:val="24"/>
          <w:szCs w:val="24"/>
        </w:rPr>
        <w:t xml:space="preserve">Набрали </w:t>
      </w:r>
      <w:proofErr w:type="gramStart"/>
      <w:r w:rsidRPr="00295A30">
        <w:rPr>
          <w:rStyle w:val="markedcontent"/>
          <w:rFonts w:ascii="Times New Roman" w:hAnsi="Times New Roman"/>
          <w:color w:val="auto"/>
          <w:sz w:val="24"/>
          <w:szCs w:val="24"/>
        </w:rPr>
        <w:t>менее минимального</w:t>
      </w:r>
      <w:proofErr w:type="gramEnd"/>
      <w:r w:rsidRPr="00295A30">
        <w:rPr>
          <w:rStyle w:val="markedcontent"/>
          <w:rFonts w:ascii="Times New Roman" w:hAnsi="Times New Roman"/>
          <w:color w:val="auto"/>
          <w:sz w:val="24"/>
          <w:szCs w:val="24"/>
        </w:rPr>
        <w:t xml:space="preserve"> балла </w:t>
      </w:r>
      <w:r>
        <w:rPr>
          <w:rStyle w:val="markedcontent"/>
          <w:rFonts w:ascii="Times New Roman" w:hAnsi="Times New Roman"/>
          <w:color w:val="auto"/>
          <w:sz w:val="24"/>
          <w:szCs w:val="24"/>
        </w:rPr>
        <w:t>1,1</w:t>
      </w:r>
      <w:r w:rsidRPr="00295A30">
        <w:rPr>
          <w:rStyle w:val="markedcontent"/>
          <w:rFonts w:ascii="Times New Roman" w:hAnsi="Times New Roman"/>
          <w:color w:val="auto"/>
          <w:sz w:val="24"/>
          <w:szCs w:val="24"/>
        </w:rPr>
        <w:t xml:space="preserve">% </w:t>
      </w:r>
      <w:r>
        <w:rPr>
          <w:rStyle w:val="markedcontent"/>
          <w:rFonts w:ascii="Times New Roman" w:hAnsi="Times New Roman"/>
          <w:color w:val="auto"/>
          <w:sz w:val="24"/>
          <w:szCs w:val="24"/>
        </w:rPr>
        <w:t xml:space="preserve"> (2022 год - 1%)</w:t>
      </w:r>
      <w:r w:rsidR="00040FC7">
        <w:rPr>
          <w:rStyle w:val="markedcontent"/>
          <w:rFonts w:ascii="Times New Roman" w:hAnsi="Times New Roman"/>
          <w:color w:val="auto"/>
          <w:sz w:val="24"/>
          <w:szCs w:val="24"/>
        </w:rPr>
        <w:t xml:space="preserve"> </w:t>
      </w:r>
      <w:r w:rsidRPr="00295A30">
        <w:rPr>
          <w:rStyle w:val="markedcontent"/>
          <w:rFonts w:ascii="Times New Roman" w:hAnsi="Times New Roman"/>
          <w:color w:val="auto"/>
          <w:sz w:val="24"/>
          <w:szCs w:val="24"/>
        </w:rPr>
        <w:t>от количества участников ЕГЭ</w:t>
      </w:r>
      <w:r>
        <w:rPr>
          <w:rStyle w:val="markedcontent"/>
          <w:rFonts w:ascii="Times New Roman" w:hAnsi="Times New Roman"/>
          <w:color w:val="auto"/>
          <w:sz w:val="24"/>
          <w:szCs w:val="24"/>
        </w:rPr>
        <w:t xml:space="preserve"> </w:t>
      </w:r>
      <w:r w:rsidRPr="00295A30">
        <w:rPr>
          <w:rStyle w:val="markedcontent"/>
          <w:rFonts w:ascii="Times New Roman" w:hAnsi="Times New Roman"/>
          <w:color w:val="auto"/>
          <w:sz w:val="24"/>
          <w:szCs w:val="24"/>
        </w:rPr>
        <w:t>по математике (базовый уровень)</w:t>
      </w:r>
      <w:r>
        <w:rPr>
          <w:rStyle w:val="markedcontent"/>
          <w:rFonts w:ascii="Times New Roman" w:hAnsi="Times New Roman"/>
          <w:color w:val="auto"/>
          <w:sz w:val="24"/>
          <w:szCs w:val="24"/>
        </w:rPr>
        <w:t>.</w:t>
      </w:r>
      <w:r w:rsidRPr="00295A30">
        <w:rPr>
          <w:rStyle w:val="markedcontent"/>
          <w:rFonts w:ascii="Times New Roman" w:hAnsi="Times New Roman"/>
          <w:color w:val="auto"/>
          <w:sz w:val="24"/>
          <w:szCs w:val="24"/>
        </w:rPr>
        <w:t xml:space="preserve"> </w:t>
      </w:r>
      <w:r>
        <w:rPr>
          <w:rStyle w:val="markedcontent"/>
          <w:rFonts w:ascii="Times New Roman" w:hAnsi="Times New Roman"/>
          <w:color w:val="auto"/>
          <w:sz w:val="24"/>
          <w:szCs w:val="24"/>
        </w:rPr>
        <w:t xml:space="preserve"> </w:t>
      </w:r>
      <w:r w:rsidRPr="00295A30">
        <w:rPr>
          <w:rStyle w:val="markedcontent"/>
          <w:rFonts w:ascii="Times New Roman" w:hAnsi="Times New Roman"/>
          <w:color w:val="auto"/>
          <w:sz w:val="24"/>
          <w:szCs w:val="24"/>
        </w:rPr>
        <w:t>Средн</w:t>
      </w:r>
      <w:r>
        <w:rPr>
          <w:rStyle w:val="markedcontent"/>
          <w:rFonts w:ascii="Times New Roman" w:hAnsi="Times New Roman"/>
          <w:color w:val="auto"/>
          <w:sz w:val="24"/>
          <w:szCs w:val="24"/>
        </w:rPr>
        <w:t xml:space="preserve">ий </w:t>
      </w:r>
      <w:r w:rsidRPr="00295A30">
        <w:rPr>
          <w:rStyle w:val="markedcontent"/>
          <w:rFonts w:ascii="Times New Roman" w:hAnsi="Times New Roman"/>
          <w:color w:val="auto"/>
          <w:sz w:val="24"/>
          <w:szCs w:val="24"/>
        </w:rPr>
        <w:t>тестовый балл участников ЕГЭ по математике (базовый уровень)</w:t>
      </w:r>
      <w:r>
        <w:rPr>
          <w:rStyle w:val="markedcontent"/>
          <w:rFonts w:ascii="Times New Roman" w:hAnsi="Times New Roman"/>
          <w:color w:val="auto"/>
          <w:sz w:val="24"/>
          <w:szCs w:val="24"/>
        </w:rPr>
        <w:t xml:space="preserve"> </w:t>
      </w:r>
      <w:r w:rsidRPr="00295A30">
        <w:rPr>
          <w:rStyle w:val="markedcontent"/>
          <w:rFonts w:ascii="Times New Roman" w:hAnsi="Times New Roman"/>
          <w:color w:val="auto"/>
          <w:sz w:val="24"/>
          <w:szCs w:val="24"/>
        </w:rPr>
        <w:t xml:space="preserve">в </w:t>
      </w:r>
      <w:r>
        <w:rPr>
          <w:rStyle w:val="markedcontent"/>
          <w:rFonts w:ascii="Times New Roman" w:hAnsi="Times New Roman"/>
          <w:color w:val="auto"/>
          <w:sz w:val="24"/>
          <w:szCs w:val="24"/>
        </w:rPr>
        <w:t xml:space="preserve">Поволжском управлении </w:t>
      </w:r>
      <w:r w:rsidRPr="00295A30">
        <w:rPr>
          <w:rStyle w:val="markedcontent"/>
          <w:rFonts w:ascii="Times New Roman" w:hAnsi="Times New Roman"/>
          <w:color w:val="auto"/>
          <w:sz w:val="24"/>
          <w:szCs w:val="24"/>
        </w:rPr>
        <w:t>– 4,</w:t>
      </w:r>
      <w:r w:rsidR="00040FC7">
        <w:rPr>
          <w:rStyle w:val="markedcontent"/>
          <w:rFonts w:ascii="Times New Roman" w:hAnsi="Times New Roman"/>
          <w:color w:val="auto"/>
          <w:sz w:val="24"/>
          <w:szCs w:val="24"/>
        </w:rPr>
        <w:t xml:space="preserve">1, что на 0,2 балла меньше чем в 2022 году (средняя отметка – 4,3) </w:t>
      </w:r>
      <w:r>
        <w:rPr>
          <w:rStyle w:val="markedcontent"/>
          <w:rFonts w:ascii="Times New Roman" w:hAnsi="Times New Roman"/>
          <w:color w:val="auto"/>
          <w:sz w:val="24"/>
          <w:szCs w:val="24"/>
        </w:rPr>
        <w:t xml:space="preserve">. </w:t>
      </w:r>
      <w:r w:rsidRPr="00295A30">
        <w:rPr>
          <w:rStyle w:val="markedcontent"/>
          <w:rFonts w:ascii="Times New Roman" w:hAnsi="Times New Roman"/>
          <w:color w:val="auto"/>
          <w:sz w:val="24"/>
          <w:szCs w:val="24"/>
        </w:rPr>
        <w:t xml:space="preserve">Получили оценку </w:t>
      </w:r>
      <w:r w:rsidR="00040FC7">
        <w:rPr>
          <w:rStyle w:val="markedcontent"/>
          <w:rFonts w:ascii="Times New Roman" w:hAnsi="Times New Roman"/>
          <w:color w:val="auto"/>
          <w:sz w:val="24"/>
          <w:szCs w:val="24"/>
        </w:rPr>
        <w:t>«</w:t>
      </w:r>
      <w:r w:rsidRPr="00295A30">
        <w:rPr>
          <w:rStyle w:val="markedcontent"/>
          <w:rFonts w:ascii="Times New Roman" w:hAnsi="Times New Roman"/>
          <w:color w:val="auto"/>
          <w:sz w:val="24"/>
          <w:szCs w:val="24"/>
        </w:rPr>
        <w:t>5</w:t>
      </w:r>
      <w:r w:rsidR="00040FC7">
        <w:rPr>
          <w:rStyle w:val="markedcontent"/>
          <w:rFonts w:ascii="Times New Roman" w:hAnsi="Times New Roman"/>
          <w:color w:val="auto"/>
          <w:sz w:val="24"/>
          <w:szCs w:val="24"/>
        </w:rPr>
        <w:t>»</w:t>
      </w:r>
      <w:r w:rsidRPr="00295A30">
        <w:rPr>
          <w:rStyle w:val="markedcontent"/>
          <w:rFonts w:ascii="Times New Roman" w:hAnsi="Times New Roman"/>
          <w:color w:val="auto"/>
          <w:sz w:val="24"/>
          <w:szCs w:val="24"/>
        </w:rPr>
        <w:t xml:space="preserve"> – </w:t>
      </w:r>
      <w:r w:rsidR="00040FC7">
        <w:rPr>
          <w:rStyle w:val="markedcontent"/>
          <w:rFonts w:ascii="Times New Roman" w:hAnsi="Times New Roman"/>
          <w:color w:val="auto"/>
          <w:sz w:val="24"/>
          <w:szCs w:val="24"/>
        </w:rPr>
        <w:t xml:space="preserve">33,8% </w:t>
      </w:r>
      <w:r w:rsidRPr="00295A30">
        <w:rPr>
          <w:rStyle w:val="markedcontent"/>
          <w:rFonts w:ascii="Times New Roman" w:hAnsi="Times New Roman"/>
          <w:color w:val="auto"/>
          <w:sz w:val="24"/>
          <w:szCs w:val="24"/>
        </w:rPr>
        <w:t>выпускников,</w:t>
      </w:r>
      <w:r>
        <w:rPr>
          <w:rStyle w:val="markedcontent"/>
          <w:rFonts w:ascii="Times New Roman" w:hAnsi="Times New Roman"/>
          <w:color w:val="auto"/>
          <w:sz w:val="24"/>
          <w:szCs w:val="24"/>
        </w:rPr>
        <w:t xml:space="preserve"> </w:t>
      </w:r>
      <w:r w:rsidR="00040FC7">
        <w:rPr>
          <w:rStyle w:val="markedcontent"/>
          <w:rFonts w:ascii="Times New Roman" w:hAnsi="Times New Roman"/>
          <w:color w:val="auto"/>
          <w:sz w:val="24"/>
          <w:szCs w:val="24"/>
        </w:rPr>
        <w:t xml:space="preserve">а в 2022 году данный показатель составил </w:t>
      </w:r>
      <w:r w:rsidR="00040FC7" w:rsidRPr="00295A30">
        <w:rPr>
          <w:rStyle w:val="markedcontent"/>
          <w:rFonts w:ascii="Times New Roman" w:hAnsi="Times New Roman"/>
          <w:color w:val="auto"/>
          <w:sz w:val="24"/>
          <w:szCs w:val="24"/>
        </w:rPr>
        <w:t>46,5</w:t>
      </w:r>
      <w:proofErr w:type="gramStart"/>
      <w:r w:rsidR="00040FC7" w:rsidRPr="00295A30">
        <w:rPr>
          <w:rStyle w:val="markedcontent"/>
          <w:rFonts w:ascii="Times New Roman" w:hAnsi="Times New Roman"/>
          <w:color w:val="auto"/>
          <w:sz w:val="24"/>
          <w:szCs w:val="24"/>
        </w:rPr>
        <w:t>%</w:t>
      </w:r>
      <w:r w:rsidRPr="00295A30">
        <w:rPr>
          <w:rFonts w:ascii="Times New Roman" w:hAnsi="Times New Roman"/>
          <w:color w:val="auto"/>
          <w:sz w:val="24"/>
          <w:szCs w:val="24"/>
        </w:rPr>
        <w:br/>
      </w:r>
      <w:r w:rsidRPr="00295A30">
        <w:rPr>
          <w:rStyle w:val="markedcontent"/>
          <w:rFonts w:ascii="Times New Roman" w:hAnsi="Times New Roman"/>
          <w:color w:val="auto"/>
          <w:sz w:val="24"/>
          <w:szCs w:val="24"/>
        </w:rPr>
        <w:t>П</w:t>
      </w:r>
      <w:proofErr w:type="gramEnd"/>
      <w:r w:rsidRPr="00295A30">
        <w:rPr>
          <w:rStyle w:val="markedcontent"/>
          <w:rFonts w:ascii="Times New Roman" w:hAnsi="Times New Roman"/>
          <w:color w:val="auto"/>
          <w:sz w:val="24"/>
          <w:szCs w:val="24"/>
        </w:rPr>
        <w:t xml:space="preserve">олучили оценку </w:t>
      </w:r>
      <w:r w:rsidR="00040FC7">
        <w:rPr>
          <w:rStyle w:val="markedcontent"/>
          <w:rFonts w:ascii="Times New Roman" w:hAnsi="Times New Roman"/>
          <w:color w:val="auto"/>
          <w:sz w:val="24"/>
          <w:szCs w:val="24"/>
        </w:rPr>
        <w:t>«</w:t>
      </w:r>
      <w:r w:rsidRPr="00295A30">
        <w:rPr>
          <w:rStyle w:val="markedcontent"/>
          <w:rFonts w:ascii="Times New Roman" w:hAnsi="Times New Roman"/>
          <w:color w:val="auto"/>
          <w:sz w:val="24"/>
          <w:szCs w:val="24"/>
        </w:rPr>
        <w:t>4</w:t>
      </w:r>
      <w:r w:rsidR="00040FC7">
        <w:rPr>
          <w:rStyle w:val="markedcontent"/>
          <w:rFonts w:ascii="Times New Roman" w:hAnsi="Times New Roman"/>
          <w:color w:val="auto"/>
          <w:sz w:val="24"/>
          <w:szCs w:val="24"/>
        </w:rPr>
        <w:t>»</w:t>
      </w:r>
      <w:r w:rsidRPr="00295A30">
        <w:rPr>
          <w:rStyle w:val="markedcontent"/>
          <w:rFonts w:ascii="Times New Roman" w:hAnsi="Times New Roman"/>
          <w:color w:val="auto"/>
          <w:sz w:val="24"/>
          <w:szCs w:val="24"/>
        </w:rPr>
        <w:t xml:space="preserve"> – </w:t>
      </w:r>
      <w:r w:rsidR="00040FC7">
        <w:rPr>
          <w:rStyle w:val="markedcontent"/>
          <w:rFonts w:ascii="Times New Roman" w:hAnsi="Times New Roman"/>
          <w:color w:val="auto"/>
          <w:sz w:val="24"/>
          <w:szCs w:val="24"/>
        </w:rPr>
        <w:t xml:space="preserve"> 33,8% (2022 год - </w:t>
      </w:r>
      <w:r w:rsidRPr="00EE74FF">
        <w:rPr>
          <w:rStyle w:val="markedcontent"/>
          <w:rFonts w:ascii="Times New Roman" w:hAnsi="Times New Roman"/>
          <w:color w:val="auto"/>
          <w:sz w:val="24"/>
          <w:szCs w:val="24"/>
        </w:rPr>
        <w:t>37,3%</w:t>
      </w:r>
      <w:r>
        <w:rPr>
          <w:rStyle w:val="markedcontent"/>
          <w:rFonts w:ascii="Times New Roman" w:hAnsi="Times New Roman"/>
          <w:color w:val="auto"/>
          <w:sz w:val="24"/>
          <w:szCs w:val="24"/>
        </w:rPr>
        <w:t xml:space="preserve"> выпускников</w:t>
      </w:r>
      <w:r w:rsidR="00040FC7">
        <w:rPr>
          <w:rStyle w:val="markedcontent"/>
          <w:rFonts w:ascii="Times New Roman" w:hAnsi="Times New Roman"/>
          <w:color w:val="auto"/>
          <w:sz w:val="24"/>
          <w:szCs w:val="24"/>
        </w:rPr>
        <w:t>)</w:t>
      </w:r>
      <w:r>
        <w:rPr>
          <w:rStyle w:val="markedcontent"/>
          <w:rFonts w:ascii="Times New Roman" w:hAnsi="Times New Roman"/>
          <w:color w:val="auto"/>
          <w:sz w:val="24"/>
          <w:szCs w:val="24"/>
        </w:rPr>
        <w:t>.</w:t>
      </w:r>
    </w:p>
    <w:p w:rsidR="00040FC7" w:rsidRPr="00040FC7" w:rsidRDefault="00040FC7" w:rsidP="00040FC7"/>
    <w:p w:rsidR="00212AB0" w:rsidRDefault="00212AB0" w:rsidP="00212AB0">
      <w:pPr>
        <w:ind w:firstLine="567"/>
        <w:jc w:val="both"/>
      </w:pPr>
      <w:r w:rsidRPr="003C57E6">
        <w:lastRenderedPageBreak/>
        <w:t xml:space="preserve">Сравнительный анализ результатов по группам участников экзамена с учетом типа ОО показал следующее: доля участников, </w:t>
      </w:r>
      <w:r>
        <w:t>получивших оценку 2</w:t>
      </w:r>
      <w:r w:rsidRPr="003C57E6">
        <w:t>, наибольшая у выпускников СОШ (</w:t>
      </w:r>
      <w:r>
        <w:t>1,</w:t>
      </w:r>
      <w:r w:rsidR="00040FC7">
        <w:t>3</w:t>
      </w:r>
      <w:r w:rsidR="00040FC7" w:rsidRPr="003C57E6">
        <w:t xml:space="preserve"> </w:t>
      </w:r>
      <w:r w:rsidRPr="003C57E6">
        <w:t>%). Выпускники, набравшие балл ниже минимального, в гимназии и СОШ с УИП отсутствуют. Доля участников, получивших</w:t>
      </w:r>
      <w:r>
        <w:t xml:space="preserve"> оценку 4</w:t>
      </w:r>
      <w:r w:rsidRPr="003C57E6">
        <w:t>, имеет самое высокое значение в категории выпускников</w:t>
      </w:r>
      <w:r w:rsidRPr="00EE74FF">
        <w:t xml:space="preserve"> </w:t>
      </w:r>
      <w:r w:rsidR="00040FC7">
        <w:t xml:space="preserve">гимназии </w:t>
      </w:r>
      <w:r w:rsidRPr="003C57E6">
        <w:t>(</w:t>
      </w:r>
      <w:r w:rsidR="00040FC7" w:rsidRPr="00040FC7">
        <w:t>54,5%</w:t>
      </w:r>
      <w:r w:rsidRPr="003C57E6">
        <w:t>).</w:t>
      </w:r>
      <w:r w:rsidRPr="00EE74FF">
        <w:t xml:space="preserve"> </w:t>
      </w:r>
      <w:r w:rsidRPr="003C57E6">
        <w:t xml:space="preserve">Доля </w:t>
      </w:r>
      <w:r w:rsidRPr="00040FC7">
        <w:t xml:space="preserve">участников, получивших  оценку 5, имеет максимальное значение в категории выпускников </w:t>
      </w:r>
      <w:r w:rsidR="00040FC7" w:rsidRPr="00040FC7">
        <w:t xml:space="preserve">СОШ с УИП </w:t>
      </w:r>
      <w:r w:rsidRPr="00040FC7">
        <w:t xml:space="preserve"> (</w:t>
      </w:r>
      <w:r w:rsidR="00040FC7" w:rsidRPr="00040FC7">
        <w:t>46</w:t>
      </w:r>
      <w:r w:rsidR="00040FC7">
        <w:t>,9</w:t>
      </w:r>
      <w:r w:rsidRPr="003C57E6">
        <w:t>%).</w:t>
      </w:r>
    </w:p>
    <w:p w:rsidR="00212AB0" w:rsidRDefault="00212AB0" w:rsidP="00212AB0">
      <w:pPr>
        <w:ind w:firstLine="567"/>
        <w:jc w:val="both"/>
      </w:pPr>
      <w:r w:rsidRPr="003C57E6">
        <w:t xml:space="preserve">  </w:t>
      </w:r>
      <w:proofErr w:type="gramStart"/>
      <w:r w:rsidRPr="003C57E6">
        <w:t>В разрезе АТЕ доля участников ЕГЭ, получивших</w:t>
      </w:r>
      <w:r>
        <w:t xml:space="preserve"> оценку 2</w:t>
      </w:r>
      <w:r w:rsidRPr="003C57E6">
        <w:t xml:space="preserve">, в м.р. Волжский </w:t>
      </w:r>
      <w:r w:rsidR="00040FC7">
        <w:t>ниже</w:t>
      </w:r>
      <w:r w:rsidRPr="003C57E6">
        <w:t xml:space="preserve"> данного показателя в г.о. Новокуйбышевск на </w:t>
      </w:r>
      <w:r w:rsidR="00040FC7">
        <w:t>1,4</w:t>
      </w:r>
      <w:r w:rsidRPr="003C57E6">
        <w:t>%. Доля участников, получивших</w:t>
      </w:r>
      <w:r>
        <w:t xml:space="preserve"> оценку 3</w:t>
      </w:r>
      <w:r w:rsidRPr="003C57E6">
        <w:t xml:space="preserve">, в м.р. Волжский </w:t>
      </w:r>
      <w:r>
        <w:t>выше</w:t>
      </w:r>
      <w:r w:rsidRPr="003C57E6">
        <w:t xml:space="preserve"> данного показателя в г.о. Новокуйбышевск на </w:t>
      </w:r>
      <w:r w:rsidR="00040FC7">
        <w:t>7,5</w:t>
      </w:r>
      <w:r w:rsidRPr="003C57E6">
        <w:t>%. Доля участников, получивших,</w:t>
      </w:r>
      <w:r>
        <w:t xml:space="preserve"> оценку 4,</w:t>
      </w:r>
      <w:r w:rsidRPr="003C57E6">
        <w:t xml:space="preserve"> в м.р. Волжский </w:t>
      </w:r>
      <w:r w:rsidR="00040FC7">
        <w:t>ниже</w:t>
      </w:r>
      <w:r w:rsidRPr="003C57E6">
        <w:t xml:space="preserve"> данного показателя в г.о. Новокуйбышевск на </w:t>
      </w:r>
      <w:r w:rsidR="00040FC7">
        <w:t>7,4</w:t>
      </w:r>
      <w:r w:rsidRPr="003C57E6">
        <w:t>%. Доля участников</w:t>
      </w:r>
      <w:proofErr w:type="gramEnd"/>
      <w:r w:rsidRPr="003C57E6">
        <w:t xml:space="preserve">, </w:t>
      </w:r>
      <w:proofErr w:type="gramStart"/>
      <w:r w:rsidRPr="003C57E6">
        <w:t>получивших</w:t>
      </w:r>
      <w:proofErr w:type="gramEnd"/>
      <w:r>
        <w:t xml:space="preserve"> оценку 5</w:t>
      </w:r>
      <w:r w:rsidRPr="003C57E6">
        <w:t xml:space="preserve">, в м.р. Волжский </w:t>
      </w:r>
      <w:r w:rsidR="00040FC7">
        <w:t>выше</w:t>
      </w:r>
      <w:r w:rsidRPr="003C57E6">
        <w:t xml:space="preserve"> значения данного показателя в г.о. Новокуйбышевск на </w:t>
      </w:r>
      <w:r w:rsidR="00040FC7">
        <w:t>1,3</w:t>
      </w:r>
      <w:r w:rsidRPr="003C57E6">
        <w:t xml:space="preserve">%. </w:t>
      </w:r>
    </w:p>
    <w:p w:rsidR="00040FC7" w:rsidRPr="00095D5D" w:rsidRDefault="00040FC7" w:rsidP="00040FC7">
      <w:pPr>
        <w:tabs>
          <w:tab w:val="left" w:pos="567"/>
        </w:tabs>
        <w:ind w:firstLine="567"/>
        <w:jc w:val="both"/>
      </w:pPr>
      <w:r w:rsidRPr="00095D5D">
        <w:t xml:space="preserve">Анализ результатов показывает, что </w:t>
      </w:r>
      <w:r>
        <w:t xml:space="preserve">доля </w:t>
      </w:r>
      <w:r w:rsidRPr="00095D5D">
        <w:t>участник</w:t>
      </w:r>
      <w:r>
        <w:t>ов</w:t>
      </w:r>
      <w:r w:rsidRPr="00095D5D">
        <w:t xml:space="preserve"> экзамена, которые не смогли преодолеть установленный минимальный порог </w:t>
      </w:r>
      <w:r>
        <w:t>первичных</w:t>
      </w:r>
      <w:r w:rsidRPr="00095D5D">
        <w:t xml:space="preserve"> баллов, и преодолевших порог с запасом 1-2 балла, в 2023 году </w:t>
      </w:r>
      <w:r>
        <w:t xml:space="preserve">составляет </w:t>
      </w:r>
      <w:r w:rsidR="00631D36">
        <w:t>2,6</w:t>
      </w:r>
      <w:r>
        <w:t>%</w:t>
      </w:r>
      <w:r w:rsidRPr="00095D5D">
        <w:t xml:space="preserve">. </w:t>
      </w:r>
    </w:p>
    <w:p w:rsidR="00040FC7" w:rsidRPr="00AA281C" w:rsidRDefault="00040FC7" w:rsidP="00040FC7">
      <w:pPr>
        <w:ind w:firstLine="709"/>
        <w:jc w:val="both"/>
      </w:pPr>
      <w:r w:rsidRPr="00095D5D">
        <w:t xml:space="preserve">Доля участников экзамена с высоким уровнем подготовки по </w:t>
      </w:r>
      <w:r w:rsidR="00631D36">
        <w:t xml:space="preserve">математике (базовый уровень) </w:t>
      </w:r>
      <w:r w:rsidRPr="00095D5D">
        <w:t xml:space="preserve">в Поволжском округе составляет </w:t>
      </w:r>
      <w:r w:rsidR="00631D36" w:rsidRPr="003C64AF">
        <w:rPr>
          <w:rFonts w:eastAsia="MS Mincho"/>
        </w:rPr>
        <w:t>25,6%</w:t>
      </w:r>
      <w:r>
        <w:rPr>
          <w:rFonts w:eastAsia="MS Mincho"/>
        </w:rPr>
        <w:t xml:space="preserve">, </w:t>
      </w:r>
      <w:r>
        <w:t xml:space="preserve">доля </w:t>
      </w:r>
      <w:r w:rsidRPr="00095D5D">
        <w:t>участник</w:t>
      </w:r>
      <w:r>
        <w:t>ов</w:t>
      </w:r>
      <w:r w:rsidRPr="00095D5D">
        <w:t>, которые преодолели с запасом в 1-2 балла границу, соответствующую высокому уровню подготовки (</w:t>
      </w:r>
      <w:r w:rsidR="00631D36">
        <w:t>17 первичных баллов</w:t>
      </w:r>
      <w:r w:rsidRPr="00095D5D">
        <w:t>), в 2023 году</w:t>
      </w:r>
      <w:r>
        <w:t xml:space="preserve"> составила </w:t>
      </w:r>
      <w:r w:rsidR="00631D36" w:rsidRPr="003C64AF">
        <w:rPr>
          <w:rFonts w:eastAsia="MS Mincho"/>
        </w:rPr>
        <w:t>8,3%</w:t>
      </w:r>
      <w:r w:rsidR="00631D36">
        <w:rPr>
          <w:rFonts w:eastAsia="MS Mincho"/>
        </w:rPr>
        <w:t>.</w:t>
      </w:r>
    </w:p>
    <w:p w:rsidR="00212AB0" w:rsidRPr="003C57E6" w:rsidRDefault="00212AB0" w:rsidP="00212AB0">
      <w:pPr>
        <w:ind w:firstLine="567"/>
        <w:jc w:val="both"/>
      </w:pPr>
    </w:p>
    <w:p w:rsidR="00212AB0" w:rsidRPr="00212AB0" w:rsidRDefault="00212AB0" w:rsidP="00212AB0"/>
    <w:p w:rsidR="005060D9" w:rsidRDefault="003B3449" w:rsidP="00FC6BBF">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t xml:space="preserve">Раздел </w:t>
      </w:r>
      <w:r w:rsidR="008B3321" w:rsidRPr="00FC6BBF">
        <w:rPr>
          <w:rFonts w:ascii="Times New Roman" w:hAnsi="Times New Roman"/>
          <w:b/>
          <w:bCs/>
          <w:color w:val="auto"/>
          <w:sz w:val="28"/>
          <w:szCs w:val="28"/>
        </w:rPr>
        <w:t>3</w:t>
      </w:r>
      <w:r w:rsidR="005060D9" w:rsidRPr="00FC6BBF">
        <w:rPr>
          <w:rFonts w:ascii="Times New Roman" w:hAnsi="Times New Roman"/>
          <w:b/>
          <w:bCs/>
          <w:color w:val="auto"/>
          <w:sz w:val="28"/>
          <w:szCs w:val="28"/>
        </w:rPr>
        <w:t xml:space="preserve">. АНАЛИЗ РЕЗУЛЬТАТОВ ВЫПОЛНЕНИЯ </w:t>
      </w:r>
      <w:r w:rsidR="00695215">
        <w:rPr>
          <w:rFonts w:ascii="Times New Roman" w:hAnsi="Times New Roman"/>
          <w:b/>
          <w:bCs/>
          <w:color w:val="auto"/>
          <w:sz w:val="28"/>
          <w:szCs w:val="28"/>
        </w:rPr>
        <w:t>ЗАДАНИЙ КИМ</w:t>
      </w:r>
      <w:r w:rsidR="00695E1F" w:rsidRPr="008718AA">
        <w:rPr>
          <w:rStyle w:val="a6"/>
          <w:rFonts w:ascii="Times New Roman" w:hAnsi="Times New Roman"/>
          <w:bCs/>
          <w:color w:val="auto"/>
          <w:sz w:val="28"/>
          <w:szCs w:val="28"/>
        </w:rPr>
        <w:footnoteReference w:id="8"/>
      </w:r>
    </w:p>
    <w:p w:rsidR="00D26219" w:rsidRPr="00634251" w:rsidRDefault="00D26219" w:rsidP="00BC108D">
      <w:pPr>
        <w:pStyle w:val="a3"/>
        <w:keepNext/>
        <w:keepLines/>
        <w:numPr>
          <w:ilvl w:val="0"/>
          <w:numId w:val="7"/>
        </w:numPr>
        <w:spacing w:before="200" w:after="0" w:line="240" w:lineRule="auto"/>
        <w:contextualSpacing w:val="0"/>
        <w:jc w:val="both"/>
        <w:outlineLvl w:val="2"/>
        <w:rPr>
          <w:rFonts w:ascii="Times New Roman" w:eastAsia="SimSun" w:hAnsi="Times New Roman"/>
          <w:b/>
          <w:bCs/>
          <w:vanish/>
          <w:sz w:val="28"/>
          <w:szCs w:val="24"/>
          <w:lang w:eastAsia="ru-RU"/>
        </w:rPr>
      </w:pPr>
    </w:p>
    <w:p w:rsidR="003E43F2" w:rsidRDefault="003E43F2" w:rsidP="00BA2AEA">
      <w:pPr>
        <w:pStyle w:val="3"/>
        <w:numPr>
          <w:ilvl w:val="1"/>
          <w:numId w:val="7"/>
        </w:numPr>
        <w:tabs>
          <w:tab w:val="left" w:pos="567"/>
        </w:tabs>
        <w:ind w:left="426" w:hanging="426"/>
        <w:rPr>
          <w:rFonts w:ascii="Times New Roman" w:hAnsi="Times New Roman"/>
        </w:rPr>
      </w:pPr>
      <w:r w:rsidRPr="00FC6BBF">
        <w:rPr>
          <w:rFonts w:ascii="Times New Roman" w:hAnsi="Times New Roman"/>
        </w:rPr>
        <w:t>Краткая характеристика КИМ по учебному предмету</w:t>
      </w:r>
    </w:p>
    <w:p w:rsidR="006D675D" w:rsidRDefault="006D675D" w:rsidP="006D675D"/>
    <w:p w:rsidR="006D675D" w:rsidRPr="006D675D" w:rsidRDefault="006D675D" w:rsidP="006D675D">
      <w:pPr>
        <w:tabs>
          <w:tab w:val="left" w:pos="284"/>
        </w:tabs>
        <w:ind w:firstLine="709"/>
        <w:jc w:val="both"/>
      </w:pPr>
      <w:proofErr w:type="gramStart"/>
      <w:r w:rsidRPr="006D675D">
        <w:t xml:space="preserve">КИМ по математике, использовавшиеся на ЕГЭ 2023 в Самарской области, составлены в соответствии с «Кодификатором элементов содержания и требований к уровню подготовки выпускников образовательных организаций для проведения единого государственного экзамена по математике» и «Спецификацией контрольных измерительных материалов для проведения в 2023 году единого государственного экзамена по математике», утвержденными ФГБНУ «ФИПИ». </w:t>
      </w:r>
      <w:proofErr w:type="gramEnd"/>
    </w:p>
    <w:p w:rsidR="006D675D" w:rsidRPr="006D675D" w:rsidRDefault="006D675D" w:rsidP="006D675D">
      <w:pPr>
        <w:tabs>
          <w:tab w:val="left" w:pos="284"/>
        </w:tabs>
        <w:ind w:firstLine="709"/>
        <w:jc w:val="both"/>
      </w:pPr>
      <w:r w:rsidRPr="006D675D">
        <w:t>Выполнение заданий экзаменационной работы свидетельствует о налич</w:t>
      </w:r>
      <w:proofErr w:type="gramStart"/>
      <w:r w:rsidRPr="006D675D">
        <w:t>ии у у</w:t>
      </w:r>
      <w:proofErr w:type="gramEnd"/>
      <w:r w:rsidRPr="006D675D">
        <w:t>частников экзамена общематематических умений, необходимых человеку в современном обществе. Задания проверяют базовые вычислительные и логические умения и навыки, умение анализировать информацию, представленную на графиках и в таблицах, использовать простейшие вероятностные и статистические модели, ориентироваться в простейших геометрических конструкциях. В работу включены задания базового уровня по всем основным предметным разделам: геометрия (планиметрия и стереометрия), алгебра, начала математического анализа, теория вероятностей и статистика.</w:t>
      </w:r>
    </w:p>
    <w:p w:rsidR="006D675D" w:rsidRPr="006D675D" w:rsidRDefault="006D675D" w:rsidP="006D675D">
      <w:pPr>
        <w:tabs>
          <w:tab w:val="left" w:pos="284"/>
        </w:tabs>
        <w:ind w:firstLine="709"/>
        <w:jc w:val="both"/>
      </w:pPr>
      <w:r w:rsidRPr="006D675D">
        <w:t>Экзаменационная работа включает в себя 21 задание с кратким ответом базового уровня сложности. Все задания направлены на проверку освоения базовых умений и практических навыков применения математических знаний в повседневных ситуациях.</w:t>
      </w:r>
    </w:p>
    <w:p w:rsidR="006D675D" w:rsidRPr="006D675D" w:rsidRDefault="006D675D" w:rsidP="006D675D">
      <w:pPr>
        <w:tabs>
          <w:tab w:val="left" w:pos="284"/>
        </w:tabs>
        <w:ind w:firstLine="709"/>
        <w:jc w:val="both"/>
      </w:pPr>
      <w:r w:rsidRPr="006D675D">
        <w:t>Изменения в содержании КИМ 2023 года отсутствуют. В структуру КИМ внесены изменения, позволяющие участнику экзамена более эффективно организовать работу над заданиями за счет перегруппировки заданий по тематическим блокам. В начале работы собраны практико-ориентированные задания, позволяющие продемонстрировать умение применять полученные знания из различных разделов математики при решении практических задач, затем следуют блоки заданий по геометрии, по алгебре и началам математического анализа.</w:t>
      </w:r>
    </w:p>
    <w:p w:rsidR="006D675D" w:rsidRPr="006D675D" w:rsidRDefault="006D675D" w:rsidP="006D675D"/>
    <w:p w:rsidR="00D26219" w:rsidRPr="00715B99" w:rsidRDefault="00D26219" w:rsidP="00BA2AEA">
      <w:pPr>
        <w:pStyle w:val="3"/>
        <w:numPr>
          <w:ilvl w:val="1"/>
          <w:numId w:val="7"/>
        </w:numPr>
        <w:tabs>
          <w:tab w:val="left" w:pos="567"/>
        </w:tabs>
        <w:ind w:left="426" w:hanging="426"/>
        <w:rPr>
          <w:rFonts w:ascii="Times New Roman" w:hAnsi="Times New Roman"/>
        </w:rPr>
      </w:pPr>
      <w:r w:rsidRPr="00FC6BBF">
        <w:rPr>
          <w:rFonts w:ascii="Times New Roman" w:hAnsi="Times New Roman"/>
        </w:rPr>
        <w:t>Анализ выполнения заданий КИМ</w:t>
      </w:r>
    </w:p>
    <w:p w:rsidR="008C725A" w:rsidRDefault="008C725A" w:rsidP="00FC6BBF">
      <w:pPr>
        <w:ind w:left="-426" w:firstLine="852"/>
        <w:contextualSpacing/>
        <w:jc w:val="both"/>
        <w:rPr>
          <w:b/>
          <w:i/>
          <w:iCs/>
        </w:rPr>
      </w:pPr>
    </w:p>
    <w:p w:rsidR="006D675D" w:rsidRPr="006D675D" w:rsidRDefault="006D675D" w:rsidP="006D675D">
      <w:pPr>
        <w:ind w:firstLine="709"/>
        <w:jc w:val="both"/>
      </w:pPr>
      <w:r w:rsidRPr="006D675D">
        <w:t>Низкий уровень успешности  участниками был показан при решении задания 21 (17%) на проверку умения строить и исследовать простейшие математические модели. Невысоким оказался и процент (24%) решения текстовых задач в задании 20, а именно, задач на движение. В группу заданий, с которыми участники экзамена справились несколько хуже, но также на достаточно хорошем уровне, вошли заданий на геометрические действия – задания 11 (53%), 14 (60%) и 13 (64%).</w:t>
      </w:r>
    </w:p>
    <w:p w:rsidR="006D675D" w:rsidRPr="006D675D" w:rsidRDefault="006D675D" w:rsidP="006D675D">
      <w:pPr>
        <w:ind w:firstLine="709"/>
        <w:jc w:val="both"/>
      </w:pPr>
      <w:r w:rsidRPr="006D675D">
        <w:t>Самые высокие результаты достигнуты при выполнении заданий 3 (98%), 4 и 6 (97%) на проверку умения использовать приобретённые знания и умения в практической деятельности и повседневной жизни. Достаточно высок и процент выполнения заданий 7 (96%) и 2 (93%).</w:t>
      </w:r>
    </w:p>
    <w:p w:rsidR="006D675D" w:rsidRPr="006D675D" w:rsidRDefault="006D675D" w:rsidP="006D675D">
      <w:pPr>
        <w:ind w:firstLine="709"/>
        <w:jc w:val="both"/>
      </w:pPr>
      <w:r w:rsidRPr="006D675D">
        <w:t xml:space="preserve">Если анализировать результаты выполнения заданий с кратким ответом по группам подготовки, то стоит отметить, что в группе выпускников, получивших отметку «3», на достаточном уровне решены задания 1-4, 6-10, 15 - от 52,1% до 100%. Процент выполнения остальных заданий КИМ ЕГЭ по математике в этой </w:t>
      </w:r>
      <w:proofErr w:type="gramStart"/>
      <w:r w:rsidRPr="006D675D">
        <w:t>группе</w:t>
      </w:r>
      <w:proofErr w:type="gramEnd"/>
      <w:r w:rsidRPr="006D675D">
        <w:t xml:space="preserve"> ниже 40%, а результат выполнения заданий 11, 13, 14, 17, 18, 20 и 21 не превышает 15%.</w:t>
      </w:r>
    </w:p>
    <w:p w:rsidR="006D675D" w:rsidRDefault="006D675D" w:rsidP="00FC6BBF">
      <w:pPr>
        <w:ind w:left="-426" w:firstLine="852"/>
        <w:contextualSpacing/>
        <w:jc w:val="both"/>
        <w:rPr>
          <w:b/>
          <w:i/>
          <w:iCs/>
        </w:rPr>
      </w:pPr>
    </w:p>
    <w:p w:rsidR="00CA3EB7" w:rsidRDefault="00CA3EB7" w:rsidP="00BC108D">
      <w:pPr>
        <w:pStyle w:val="3"/>
        <w:numPr>
          <w:ilvl w:val="2"/>
          <w:numId w:val="7"/>
        </w:numPr>
        <w:rPr>
          <w:rFonts w:ascii="Times New Roman" w:hAnsi="Times New Roman"/>
          <w:b w:val="0"/>
          <w:bCs w:val="0"/>
        </w:rPr>
      </w:pPr>
      <w:r>
        <w:rPr>
          <w:rFonts w:ascii="Times New Roman" w:hAnsi="Times New Roman"/>
          <w:b w:val="0"/>
          <w:bCs w:val="0"/>
        </w:rPr>
        <w:t>Статистический анализ выполнения заданий КИМ</w:t>
      </w:r>
      <w:r w:rsidR="003E49AA">
        <w:rPr>
          <w:rFonts w:ascii="Times New Roman" w:hAnsi="Times New Roman"/>
          <w:b w:val="0"/>
          <w:bCs w:val="0"/>
        </w:rPr>
        <w:t xml:space="preserve"> в </w:t>
      </w:r>
      <w:r w:rsidR="00C70AE7">
        <w:rPr>
          <w:rFonts w:ascii="Times New Roman" w:hAnsi="Times New Roman"/>
          <w:b w:val="0"/>
          <w:bCs w:val="0"/>
        </w:rPr>
        <w:t>2023</w:t>
      </w:r>
      <w:r w:rsidR="003E49AA">
        <w:rPr>
          <w:rFonts w:ascii="Times New Roman" w:hAnsi="Times New Roman"/>
          <w:b w:val="0"/>
          <w:bCs w:val="0"/>
        </w:rPr>
        <w:t xml:space="preserve"> году</w:t>
      </w:r>
    </w:p>
    <w:p w:rsidR="00CA3EB7" w:rsidRDefault="00CA3EB7" w:rsidP="00ED57AE">
      <w:pPr>
        <w:ind w:left="-426" w:firstLine="852"/>
        <w:contextualSpacing/>
        <w:jc w:val="both"/>
        <w:rPr>
          <w:i/>
          <w:iCs/>
        </w:rPr>
      </w:pPr>
    </w:p>
    <w:tbl>
      <w:tblPr>
        <w:tblW w:w="10014" w:type="dxa"/>
        <w:tblInd w:w="-318" w:type="dxa"/>
        <w:tblLayout w:type="fixed"/>
        <w:tblCellMar>
          <w:left w:w="57" w:type="dxa"/>
          <w:right w:w="57" w:type="dxa"/>
        </w:tblCellMar>
        <w:tblLook w:val="0000"/>
      </w:tblPr>
      <w:tblGrid>
        <w:gridCol w:w="964"/>
        <w:gridCol w:w="2955"/>
        <w:gridCol w:w="1134"/>
        <w:gridCol w:w="992"/>
        <w:gridCol w:w="992"/>
        <w:gridCol w:w="992"/>
        <w:gridCol w:w="992"/>
        <w:gridCol w:w="993"/>
      </w:tblGrid>
      <w:tr w:rsidR="006D675D" w:rsidRPr="00560356" w:rsidTr="006D675D">
        <w:trPr>
          <w:cantSplit/>
          <w:trHeight w:val="313"/>
          <w:tblHeader/>
        </w:trPr>
        <w:tc>
          <w:tcPr>
            <w:tcW w:w="964" w:type="dxa"/>
            <w:vMerge w:val="restart"/>
            <w:tcBorders>
              <w:top w:val="single" w:sz="8" w:space="0" w:color="000000"/>
              <w:left w:val="single" w:sz="8" w:space="0" w:color="000000"/>
              <w:right w:val="single" w:sz="8" w:space="0" w:color="000000"/>
            </w:tcBorders>
            <w:vAlign w:val="center"/>
          </w:tcPr>
          <w:p w:rsidR="006D675D" w:rsidRPr="006D675D" w:rsidRDefault="006D675D" w:rsidP="006D675D">
            <w:pPr>
              <w:autoSpaceDE w:val="0"/>
              <w:autoSpaceDN w:val="0"/>
              <w:adjustRightInd w:val="0"/>
              <w:jc w:val="center"/>
              <w:rPr>
                <w:b/>
                <w:sz w:val="22"/>
                <w:szCs w:val="22"/>
              </w:rPr>
            </w:pPr>
            <w:r w:rsidRPr="006D675D">
              <w:rPr>
                <w:b/>
                <w:bCs/>
                <w:sz w:val="22"/>
                <w:szCs w:val="22"/>
              </w:rPr>
              <w:t>Номер</w:t>
            </w:r>
          </w:p>
          <w:p w:rsidR="006D675D" w:rsidRPr="006D675D" w:rsidRDefault="006D675D" w:rsidP="006D675D">
            <w:pPr>
              <w:autoSpaceDE w:val="0"/>
              <w:autoSpaceDN w:val="0"/>
              <w:adjustRightInd w:val="0"/>
              <w:jc w:val="center"/>
              <w:rPr>
                <w:b/>
                <w:sz w:val="22"/>
                <w:szCs w:val="22"/>
              </w:rPr>
            </w:pPr>
            <w:r w:rsidRPr="006D675D">
              <w:rPr>
                <w:b/>
                <w:bCs/>
                <w:sz w:val="22"/>
                <w:szCs w:val="22"/>
              </w:rPr>
              <w:t xml:space="preserve">задания </w:t>
            </w:r>
            <w:proofErr w:type="gramStart"/>
            <w:r w:rsidRPr="006D675D">
              <w:rPr>
                <w:b/>
                <w:bCs/>
                <w:sz w:val="22"/>
                <w:szCs w:val="22"/>
              </w:rPr>
              <w:t>в</w:t>
            </w:r>
            <w:proofErr w:type="gramEnd"/>
            <w:r w:rsidRPr="006D675D">
              <w:rPr>
                <w:b/>
                <w:bCs/>
                <w:sz w:val="22"/>
                <w:szCs w:val="22"/>
              </w:rPr>
              <w:t xml:space="preserve"> КИМ</w:t>
            </w:r>
          </w:p>
        </w:tc>
        <w:tc>
          <w:tcPr>
            <w:tcW w:w="2955" w:type="dxa"/>
            <w:vMerge w:val="restart"/>
            <w:tcBorders>
              <w:top w:val="single" w:sz="8" w:space="0" w:color="000000"/>
              <w:left w:val="single" w:sz="8" w:space="0" w:color="000000"/>
              <w:right w:val="single" w:sz="8" w:space="0" w:color="000000"/>
            </w:tcBorders>
            <w:vAlign w:val="center"/>
          </w:tcPr>
          <w:p w:rsidR="006D675D" w:rsidRPr="006D675D" w:rsidRDefault="006D675D" w:rsidP="006D675D">
            <w:pPr>
              <w:autoSpaceDE w:val="0"/>
              <w:autoSpaceDN w:val="0"/>
              <w:adjustRightInd w:val="0"/>
              <w:jc w:val="center"/>
              <w:rPr>
                <w:b/>
                <w:sz w:val="22"/>
                <w:szCs w:val="22"/>
              </w:rPr>
            </w:pPr>
            <w:r w:rsidRPr="006D675D">
              <w:rPr>
                <w:b/>
                <w:bCs/>
                <w:sz w:val="22"/>
                <w:szCs w:val="22"/>
              </w:rPr>
              <w:t>Проверяемые элементы содержания / умения</w:t>
            </w:r>
          </w:p>
        </w:tc>
        <w:tc>
          <w:tcPr>
            <w:tcW w:w="1134" w:type="dxa"/>
            <w:vMerge w:val="restart"/>
            <w:tcBorders>
              <w:top w:val="single" w:sz="8" w:space="0" w:color="000000"/>
              <w:left w:val="single" w:sz="8" w:space="0" w:color="000000"/>
              <w:right w:val="single" w:sz="8" w:space="0" w:color="000000"/>
            </w:tcBorders>
            <w:vAlign w:val="center"/>
          </w:tcPr>
          <w:p w:rsidR="006D675D" w:rsidRPr="006D675D" w:rsidRDefault="006D675D" w:rsidP="006D675D">
            <w:pPr>
              <w:autoSpaceDE w:val="0"/>
              <w:autoSpaceDN w:val="0"/>
              <w:adjustRightInd w:val="0"/>
              <w:jc w:val="center"/>
              <w:rPr>
                <w:b/>
                <w:sz w:val="22"/>
                <w:szCs w:val="22"/>
              </w:rPr>
            </w:pPr>
            <w:r w:rsidRPr="006D675D">
              <w:rPr>
                <w:b/>
                <w:bCs/>
                <w:sz w:val="22"/>
                <w:szCs w:val="22"/>
              </w:rPr>
              <w:t>Уровень сложности задания</w:t>
            </w:r>
          </w:p>
          <w:p w:rsidR="006D675D" w:rsidRPr="006D675D" w:rsidRDefault="006D675D" w:rsidP="006D675D">
            <w:pPr>
              <w:autoSpaceDE w:val="0"/>
              <w:autoSpaceDN w:val="0"/>
              <w:adjustRightInd w:val="0"/>
              <w:jc w:val="center"/>
              <w:rPr>
                <w:b/>
                <w:sz w:val="22"/>
                <w:szCs w:val="22"/>
              </w:rPr>
            </w:pPr>
          </w:p>
        </w:tc>
        <w:tc>
          <w:tcPr>
            <w:tcW w:w="4961" w:type="dxa"/>
            <w:gridSpan w:val="5"/>
            <w:tcBorders>
              <w:top w:val="single" w:sz="8" w:space="0" w:color="000000"/>
              <w:left w:val="single" w:sz="8" w:space="0" w:color="000000"/>
              <w:right w:val="single" w:sz="8" w:space="0" w:color="000000"/>
            </w:tcBorders>
          </w:tcPr>
          <w:p w:rsidR="006D675D" w:rsidRPr="006D675D" w:rsidRDefault="006D675D" w:rsidP="006D675D">
            <w:pPr>
              <w:jc w:val="center"/>
              <w:rPr>
                <w:b/>
                <w:bCs/>
                <w:sz w:val="22"/>
                <w:szCs w:val="22"/>
              </w:rPr>
            </w:pPr>
            <w:r w:rsidRPr="006D675D">
              <w:rPr>
                <w:b/>
                <w:sz w:val="22"/>
                <w:szCs w:val="22"/>
              </w:rPr>
              <w:t>Процент выполнения задания</w:t>
            </w:r>
          </w:p>
        </w:tc>
      </w:tr>
      <w:tr w:rsidR="006D675D" w:rsidRPr="00560356" w:rsidTr="006D675D">
        <w:trPr>
          <w:cantSplit/>
          <w:trHeight w:val="635"/>
          <w:tblHeader/>
        </w:trPr>
        <w:tc>
          <w:tcPr>
            <w:tcW w:w="964" w:type="dxa"/>
            <w:vMerge/>
            <w:tcBorders>
              <w:left w:val="single" w:sz="8" w:space="0" w:color="000000"/>
              <w:bottom w:val="single" w:sz="8" w:space="0" w:color="000000"/>
              <w:right w:val="single" w:sz="8" w:space="0" w:color="000000"/>
            </w:tcBorders>
            <w:vAlign w:val="center"/>
          </w:tcPr>
          <w:p w:rsidR="006D675D" w:rsidRPr="006D675D" w:rsidRDefault="006D675D" w:rsidP="006D675D">
            <w:pPr>
              <w:autoSpaceDE w:val="0"/>
              <w:autoSpaceDN w:val="0"/>
              <w:adjustRightInd w:val="0"/>
              <w:jc w:val="center"/>
              <w:rPr>
                <w:b/>
                <w:bCs/>
                <w:sz w:val="22"/>
                <w:szCs w:val="22"/>
              </w:rPr>
            </w:pPr>
          </w:p>
        </w:tc>
        <w:tc>
          <w:tcPr>
            <w:tcW w:w="2955" w:type="dxa"/>
            <w:vMerge/>
            <w:tcBorders>
              <w:left w:val="single" w:sz="8" w:space="0" w:color="000000"/>
              <w:bottom w:val="single" w:sz="8" w:space="0" w:color="000000"/>
              <w:right w:val="single" w:sz="8" w:space="0" w:color="000000"/>
            </w:tcBorders>
            <w:vAlign w:val="center"/>
          </w:tcPr>
          <w:p w:rsidR="006D675D" w:rsidRPr="006D675D" w:rsidRDefault="006D675D" w:rsidP="006D675D">
            <w:pPr>
              <w:autoSpaceDE w:val="0"/>
              <w:autoSpaceDN w:val="0"/>
              <w:adjustRightInd w:val="0"/>
              <w:jc w:val="center"/>
              <w:rPr>
                <w:b/>
                <w:bCs/>
                <w:sz w:val="22"/>
                <w:szCs w:val="22"/>
              </w:rPr>
            </w:pPr>
          </w:p>
        </w:tc>
        <w:tc>
          <w:tcPr>
            <w:tcW w:w="1134" w:type="dxa"/>
            <w:vMerge/>
            <w:tcBorders>
              <w:left w:val="single" w:sz="8" w:space="0" w:color="000000"/>
              <w:bottom w:val="single" w:sz="8" w:space="0" w:color="000000"/>
              <w:right w:val="single" w:sz="8" w:space="0" w:color="000000"/>
            </w:tcBorders>
            <w:vAlign w:val="center"/>
          </w:tcPr>
          <w:p w:rsidR="006D675D" w:rsidRPr="006D675D" w:rsidRDefault="006D675D" w:rsidP="006D675D">
            <w:pPr>
              <w:autoSpaceDE w:val="0"/>
              <w:autoSpaceDN w:val="0"/>
              <w:adjustRightInd w:val="0"/>
              <w:jc w:val="center"/>
              <w:rPr>
                <w:b/>
                <w:bCs/>
                <w:sz w:val="22"/>
                <w:szCs w:val="22"/>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6D675D" w:rsidRPr="006D675D" w:rsidRDefault="006D675D" w:rsidP="006D675D">
            <w:pPr>
              <w:jc w:val="center"/>
              <w:rPr>
                <w:b/>
                <w:color w:val="000000"/>
                <w:sz w:val="22"/>
                <w:szCs w:val="22"/>
              </w:rPr>
            </w:pPr>
            <w:r w:rsidRPr="006D675D">
              <w:rPr>
                <w:b/>
                <w:color w:val="000000"/>
                <w:sz w:val="22"/>
                <w:szCs w:val="22"/>
              </w:rPr>
              <w:t>средний</w:t>
            </w:r>
          </w:p>
        </w:tc>
        <w:tc>
          <w:tcPr>
            <w:tcW w:w="992" w:type="dxa"/>
            <w:tcBorders>
              <w:top w:val="single" w:sz="8" w:space="0" w:color="000000"/>
              <w:left w:val="single" w:sz="8" w:space="0" w:color="000000"/>
              <w:bottom w:val="single" w:sz="8" w:space="0" w:color="000000"/>
              <w:right w:val="single" w:sz="8" w:space="0" w:color="000000"/>
            </w:tcBorders>
            <w:vAlign w:val="center"/>
          </w:tcPr>
          <w:p w:rsidR="006D675D" w:rsidRPr="006D675D" w:rsidRDefault="006D675D" w:rsidP="006D675D">
            <w:pPr>
              <w:jc w:val="center"/>
              <w:rPr>
                <w:b/>
                <w:color w:val="000000"/>
                <w:sz w:val="22"/>
                <w:szCs w:val="22"/>
              </w:rPr>
            </w:pPr>
            <w:r w:rsidRPr="006D675D">
              <w:rPr>
                <w:b/>
                <w:color w:val="000000"/>
                <w:sz w:val="22"/>
                <w:szCs w:val="22"/>
              </w:rPr>
              <w:t>«2»</w:t>
            </w:r>
          </w:p>
        </w:tc>
        <w:tc>
          <w:tcPr>
            <w:tcW w:w="992" w:type="dxa"/>
            <w:tcBorders>
              <w:top w:val="single" w:sz="8" w:space="0" w:color="000000"/>
              <w:left w:val="single" w:sz="8" w:space="0" w:color="000000"/>
              <w:bottom w:val="single" w:sz="8" w:space="0" w:color="000000"/>
              <w:right w:val="single" w:sz="8" w:space="0" w:color="000000"/>
            </w:tcBorders>
            <w:vAlign w:val="center"/>
          </w:tcPr>
          <w:p w:rsidR="006D675D" w:rsidRPr="006D675D" w:rsidRDefault="006D675D" w:rsidP="006D675D">
            <w:pPr>
              <w:jc w:val="center"/>
              <w:rPr>
                <w:b/>
                <w:color w:val="000000"/>
                <w:sz w:val="22"/>
                <w:szCs w:val="22"/>
              </w:rPr>
            </w:pPr>
            <w:r w:rsidRPr="006D675D">
              <w:rPr>
                <w:b/>
                <w:color w:val="000000"/>
                <w:sz w:val="22"/>
                <w:szCs w:val="22"/>
              </w:rPr>
              <w:t>«3»</w:t>
            </w:r>
          </w:p>
        </w:tc>
        <w:tc>
          <w:tcPr>
            <w:tcW w:w="992" w:type="dxa"/>
            <w:tcBorders>
              <w:top w:val="single" w:sz="8" w:space="0" w:color="000000"/>
              <w:left w:val="single" w:sz="8" w:space="0" w:color="000000"/>
              <w:bottom w:val="single" w:sz="8" w:space="0" w:color="000000"/>
              <w:right w:val="single" w:sz="8" w:space="0" w:color="000000"/>
            </w:tcBorders>
            <w:vAlign w:val="center"/>
          </w:tcPr>
          <w:p w:rsidR="006D675D" w:rsidRPr="006D675D" w:rsidRDefault="006D675D" w:rsidP="006D675D">
            <w:pPr>
              <w:jc w:val="center"/>
              <w:rPr>
                <w:b/>
                <w:color w:val="000000"/>
                <w:sz w:val="22"/>
                <w:szCs w:val="22"/>
              </w:rPr>
            </w:pPr>
            <w:r w:rsidRPr="006D675D">
              <w:rPr>
                <w:b/>
                <w:color w:val="000000"/>
                <w:sz w:val="22"/>
                <w:szCs w:val="22"/>
              </w:rPr>
              <w:t>«4»</w:t>
            </w:r>
          </w:p>
        </w:tc>
        <w:tc>
          <w:tcPr>
            <w:tcW w:w="993" w:type="dxa"/>
            <w:tcBorders>
              <w:top w:val="single" w:sz="8" w:space="0" w:color="000000"/>
              <w:left w:val="single" w:sz="8" w:space="0" w:color="000000"/>
              <w:bottom w:val="single" w:sz="8" w:space="0" w:color="000000"/>
              <w:right w:val="single" w:sz="8" w:space="0" w:color="000000"/>
            </w:tcBorders>
            <w:vAlign w:val="center"/>
          </w:tcPr>
          <w:p w:rsidR="006D675D" w:rsidRPr="006D675D" w:rsidRDefault="006D675D" w:rsidP="006D675D">
            <w:pPr>
              <w:jc w:val="center"/>
              <w:rPr>
                <w:b/>
                <w:color w:val="000000"/>
                <w:sz w:val="22"/>
                <w:szCs w:val="22"/>
              </w:rPr>
            </w:pPr>
            <w:r w:rsidRPr="006D675D">
              <w:rPr>
                <w:b/>
                <w:color w:val="000000"/>
                <w:sz w:val="22"/>
                <w:szCs w:val="22"/>
              </w:rPr>
              <w:t>«5»</w:t>
            </w:r>
          </w:p>
        </w:tc>
      </w:tr>
      <w:tr w:rsidR="006D675D" w:rsidTr="006D675D">
        <w:trPr>
          <w:cantSplit/>
          <w:trHeight w:val="309"/>
        </w:trPr>
        <w:tc>
          <w:tcPr>
            <w:tcW w:w="9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autoSpaceDE w:val="0"/>
              <w:autoSpaceDN w:val="0"/>
              <w:adjustRightInd w:val="0"/>
              <w:ind w:firstLine="67"/>
              <w:jc w:val="center"/>
              <w:rPr>
                <w:sz w:val="22"/>
                <w:szCs w:val="22"/>
              </w:rPr>
            </w:pPr>
            <w:r w:rsidRPr="006D675D">
              <w:rPr>
                <w:sz w:val="22"/>
                <w:szCs w:val="22"/>
              </w:rPr>
              <w:t>1</w:t>
            </w:r>
          </w:p>
        </w:tc>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6D675D" w:rsidRPr="006D675D" w:rsidRDefault="006D675D" w:rsidP="006D675D">
            <w:pPr>
              <w:rPr>
                <w:color w:val="000000"/>
                <w:sz w:val="22"/>
                <w:szCs w:val="22"/>
              </w:rPr>
            </w:pPr>
            <w:r w:rsidRPr="006D675D">
              <w:rPr>
                <w:color w:val="000000"/>
                <w:sz w:val="22"/>
                <w:szCs w:val="22"/>
              </w:rPr>
              <w:t xml:space="preserve">Уметь выполнять вычисления и преобразования </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autoSpaceDE w:val="0"/>
              <w:autoSpaceDN w:val="0"/>
              <w:adjustRightInd w:val="0"/>
              <w:ind w:hanging="112"/>
              <w:jc w:val="center"/>
              <w:rPr>
                <w:sz w:val="22"/>
                <w:szCs w:val="22"/>
              </w:rPr>
            </w:pPr>
            <w:r w:rsidRPr="006D675D">
              <w:rPr>
                <w:sz w:val="22"/>
                <w:szCs w:val="22"/>
              </w:rPr>
              <w:t>Б</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color w:val="000000"/>
                <w:sz w:val="22"/>
                <w:szCs w:val="22"/>
              </w:rPr>
            </w:pPr>
            <w:r w:rsidRPr="006D675D">
              <w:rPr>
                <w:color w:val="000000"/>
                <w:sz w:val="22"/>
                <w:szCs w:val="22"/>
              </w:rPr>
              <w:t>86%</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68,8%</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88,5%</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91,1%</w:t>
            </w:r>
          </w:p>
        </w:tc>
      </w:tr>
      <w:tr w:rsidR="006D675D" w:rsidTr="006D675D">
        <w:trPr>
          <w:cantSplit/>
          <w:trHeight w:val="309"/>
        </w:trPr>
        <w:tc>
          <w:tcPr>
            <w:tcW w:w="9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autoSpaceDE w:val="0"/>
              <w:autoSpaceDN w:val="0"/>
              <w:adjustRightInd w:val="0"/>
              <w:ind w:firstLine="67"/>
              <w:jc w:val="center"/>
              <w:rPr>
                <w:sz w:val="22"/>
                <w:szCs w:val="22"/>
              </w:rPr>
            </w:pPr>
            <w:r w:rsidRPr="006D675D">
              <w:rPr>
                <w:sz w:val="22"/>
                <w:szCs w:val="22"/>
              </w:rPr>
              <w:t>2</w:t>
            </w:r>
          </w:p>
        </w:tc>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6D675D" w:rsidRPr="006D675D" w:rsidRDefault="006D675D" w:rsidP="006D675D">
            <w:pPr>
              <w:rPr>
                <w:color w:val="000000"/>
                <w:sz w:val="22"/>
                <w:szCs w:val="22"/>
              </w:rPr>
            </w:pPr>
            <w:r w:rsidRPr="006D675D">
              <w:rPr>
                <w:color w:val="000000"/>
                <w:sz w:val="22"/>
                <w:szCs w:val="22"/>
              </w:rPr>
              <w:t>Уметь использовать приобретённые знания и умения в практической деятельности и повседневной жизни</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autoSpaceDE w:val="0"/>
              <w:autoSpaceDN w:val="0"/>
              <w:adjustRightInd w:val="0"/>
              <w:ind w:hanging="112"/>
              <w:jc w:val="center"/>
              <w:rPr>
                <w:sz w:val="22"/>
                <w:szCs w:val="22"/>
              </w:rPr>
            </w:pPr>
            <w:r w:rsidRPr="006D675D">
              <w:rPr>
                <w:sz w:val="22"/>
                <w:szCs w:val="22"/>
              </w:rPr>
              <w:t>Б</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color w:val="000000"/>
                <w:sz w:val="22"/>
                <w:szCs w:val="22"/>
              </w:rPr>
            </w:pPr>
            <w:r w:rsidRPr="006D675D">
              <w:rPr>
                <w:color w:val="000000"/>
                <w:sz w:val="22"/>
                <w:szCs w:val="22"/>
              </w:rPr>
              <w:t>93%</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83,3%</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92,9%</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97,8%</w:t>
            </w:r>
          </w:p>
        </w:tc>
      </w:tr>
      <w:tr w:rsidR="006D675D" w:rsidTr="006D675D">
        <w:trPr>
          <w:cantSplit/>
          <w:trHeight w:val="309"/>
        </w:trPr>
        <w:tc>
          <w:tcPr>
            <w:tcW w:w="9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autoSpaceDE w:val="0"/>
              <w:autoSpaceDN w:val="0"/>
              <w:adjustRightInd w:val="0"/>
              <w:ind w:firstLine="67"/>
              <w:jc w:val="center"/>
              <w:rPr>
                <w:sz w:val="22"/>
                <w:szCs w:val="22"/>
              </w:rPr>
            </w:pPr>
            <w:r w:rsidRPr="006D675D">
              <w:rPr>
                <w:sz w:val="22"/>
                <w:szCs w:val="22"/>
              </w:rPr>
              <w:t>3</w:t>
            </w:r>
          </w:p>
        </w:tc>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6D675D" w:rsidRPr="006D675D" w:rsidRDefault="006D675D" w:rsidP="006D675D">
            <w:pPr>
              <w:rPr>
                <w:color w:val="000000"/>
                <w:sz w:val="22"/>
                <w:szCs w:val="22"/>
              </w:rPr>
            </w:pPr>
            <w:r w:rsidRPr="006D675D">
              <w:rPr>
                <w:color w:val="000000"/>
                <w:sz w:val="22"/>
                <w:szCs w:val="22"/>
              </w:rPr>
              <w:t>Уметь использовать приобретённые знания и умения в практической деятельности и повседневной жизни</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autoSpaceDE w:val="0"/>
              <w:autoSpaceDN w:val="0"/>
              <w:adjustRightInd w:val="0"/>
              <w:ind w:hanging="112"/>
              <w:jc w:val="center"/>
              <w:rPr>
                <w:sz w:val="22"/>
                <w:szCs w:val="22"/>
              </w:rPr>
            </w:pPr>
            <w:r w:rsidRPr="006D675D">
              <w:rPr>
                <w:sz w:val="22"/>
                <w:szCs w:val="22"/>
              </w:rPr>
              <w:t>Б</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color w:val="000000"/>
                <w:sz w:val="22"/>
                <w:szCs w:val="22"/>
              </w:rPr>
            </w:pPr>
            <w:r w:rsidRPr="006D675D">
              <w:rPr>
                <w:color w:val="000000"/>
                <w:sz w:val="22"/>
                <w:szCs w:val="22"/>
              </w:rPr>
              <w:t>98%</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95,8%</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98,2%</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100,0%</w:t>
            </w:r>
          </w:p>
        </w:tc>
      </w:tr>
      <w:tr w:rsidR="006D675D" w:rsidTr="006D675D">
        <w:trPr>
          <w:cantSplit/>
          <w:trHeight w:val="309"/>
        </w:trPr>
        <w:tc>
          <w:tcPr>
            <w:tcW w:w="9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autoSpaceDE w:val="0"/>
              <w:autoSpaceDN w:val="0"/>
              <w:adjustRightInd w:val="0"/>
              <w:ind w:firstLine="67"/>
              <w:jc w:val="center"/>
              <w:rPr>
                <w:sz w:val="22"/>
                <w:szCs w:val="22"/>
              </w:rPr>
            </w:pPr>
            <w:r w:rsidRPr="006D675D">
              <w:rPr>
                <w:sz w:val="22"/>
                <w:szCs w:val="22"/>
              </w:rPr>
              <w:t>4</w:t>
            </w:r>
          </w:p>
        </w:tc>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6D675D" w:rsidRPr="006D675D" w:rsidRDefault="006D675D" w:rsidP="006D675D">
            <w:pPr>
              <w:rPr>
                <w:color w:val="000000"/>
                <w:sz w:val="22"/>
                <w:szCs w:val="22"/>
              </w:rPr>
            </w:pPr>
            <w:r w:rsidRPr="006D675D">
              <w:rPr>
                <w:color w:val="000000"/>
                <w:sz w:val="22"/>
                <w:szCs w:val="22"/>
              </w:rPr>
              <w:t>Уметь использовать приобретённые знания и умения в практической деятельности и повседневной жизни</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autoSpaceDE w:val="0"/>
              <w:autoSpaceDN w:val="0"/>
              <w:adjustRightInd w:val="0"/>
              <w:ind w:hanging="112"/>
              <w:jc w:val="center"/>
              <w:rPr>
                <w:sz w:val="22"/>
                <w:szCs w:val="22"/>
              </w:rPr>
            </w:pPr>
            <w:r w:rsidRPr="006D675D">
              <w:rPr>
                <w:sz w:val="22"/>
                <w:szCs w:val="22"/>
              </w:rPr>
              <w:t>Б</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color w:val="000000"/>
                <w:sz w:val="22"/>
                <w:szCs w:val="22"/>
              </w:rPr>
            </w:pPr>
            <w:r w:rsidRPr="006D675D">
              <w:rPr>
                <w:color w:val="000000"/>
                <w:sz w:val="22"/>
                <w:szCs w:val="22"/>
              </w:rPr>
              <w:t>97%</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89,6%</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98,2%</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100,0%</w:t>
            </w:r>
          </w:p>
        </w:tc>
      </w:tr>
      <w:tr w:rsidR="006D675D" w:rsidTr="006D675D">
        <w:trPr>
          <w:cantSplit/>
          <w:trHeight w:val="309"/>
        </w:trPr>
        <w:tc>
          <w:tcPr>
            <w:tcW w:w="9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autoSpaceDE w:val="0"/>
              <w:autoSpaceDN w:val="0"/>
              <w:adjustRightInd w:val="0"/>
              <w:ind w:firstLine="67"/>
              <w:jc w:val="center"/>
              <w:rPr>
                <w:sz w:val="22"/>
                <w:szCs w:val="22"/>
              </w:rPr>
            </w:pPr>
            <w:r w:rsidRPr="006D675D">
              <w:rPr>
                <w:sz w:val="22"/>
                <w:szCs w:val="22"/>
              </w:rPr>
              <w:t>5</w:t>
            </w:r>
          </w:p>
        </w:tc>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6D675D" w:rsidRPr="006D675D" w:rsidRDefault="006D675D" w:rsidP="006D675D">
            <w:pPr>
              <w:rPr>
                <w:color w:val="000000"/>
                <w:sz w:val="22"/>
                <w:szCs w:val="22"/>
              </w:rPr>
            </w:pPr>
            <w:r w:rsidRPr="006D675D">
              <w:rPr>
                <w:color w:val="000000"/>
                <w:sz w:val="22"/>
                <w:szCs w:val="22"/>
              </w:rPr>
              <w:t>Уметь строить и исследовать простейшие математические модели</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autoSpaceDE w:val="0"/>
              <w:autoSpaceDN w:val="0"/>
              <w:adjustRightInd w:val="0"/>
              <w:ind w:hanging="112"/>
              <w:jc w:val="center"/>
              <w:rPr>
                <w:sz w:val="22"/>
                <w:szCs w:val="22"/>
              </w:rPr>
            </w:pPr>
            <w:r w:rsidRPr="006D675D">
              <w:rPr>
                <w:sz w:val="22"/>
                <w:szCs w:val="22"/>
              </w:rPr>
              <w:t>Б</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color w:val="000000"/>
                <w:sz w:val="22"/>
                <w:szCs w:val="22"/>
              </w:rPr>
            </w:pPr>
            <w:r w:rsidRPr="006D675D">
              <w:rPr>
                <w:color w:val="000000"/>
                <w:sz w:val="22"/>
                <w:szCs w:val="22"/>
              </w:rPr>
              <w:t>79%</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37,5%</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83,2%</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97,8%</w:t>
            </w:r>
          </w:p>
        </w:tc>
      </w:tr>
      <w:tr w:rsidR="006D675D" w:rsidTr="006D675D">
        <w:trPr>
          <w:cantSplit/>
          <w:trHeight w:val="309"/>
        </w:trPr>
        <w:tc>
          <w:tcPr>
            <w:tcW w:w="9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autoSpaceDE w:val="0"/>
              <w:autoSpaceDN w:val="0"/>
              <w:adjustRightInd w:val="0"/>
              <w:ind w:firstLine="67"/>
              <w:jc w:val="center"/>
              <w:rPr>
                <w:sz w:val="22"/>
                <w:szCs w:val="22"/>
              </w:rPr>
            </w:pPr>
            <w:r w:rsidRPr="006D675D">
              <w:rPr>
                <w:sz w:val="22"/>
                <w:szCs w:val="22"/>
              </w:rPr>
              <w:t>6</w:t>
            </w:r>
          </w:p>
        </w:tc>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6D675D" w:rsidRPr="006D675D" w:rsidRDefault="006D675D" w:rsidP="006D675D">
            <w:pPr>
              <w:rPr>
                <w:color w:val="000000"/>
                <w:sz w:val="22"/>
                <w:szCs w:val="22"/>
              </w:rPr>
            </w:pPr>
            <w:r w:rsidRPr="006D675D">
              <w:rPr>
                <w:color w:val="000000"/>
                <w:sz w:val="22"/>
                <w:szCs w:val="22"/>
              </w:rPr>
              <w:t>Уметь строить и исследовать простейшие математические модели</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autoSpaceDE w:val="0"/>
              <w:autoSpaceDN w:val="0"/>
              <w:adjustRightInd w:val="0"/>
              <w:ind w:hanging="112"/>
              <w:jc w:val="center"/>
              <w:rPr>
                <w:sz w:val="22"/>
                <w:szCs w:val="22"/>
              </w:rPr>
            </w:pPr>
            <w:r w:rsidRPr="006D675D">
              <w:rPr>
                <w:sz w:val="22"/>
                <w:szCs w:val="22"/>
              </w:rPr>
              <w:t>Б</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color w:val="000000"/>
                <w:sz w:val="22"/>
                <w:szCs w:val="22"/>
              </w:rPr>
            </w:pPr>
            <w:r w:rsidRPr="006D675D">
              <w:rPr>
                <w:color w:val="000000"/>
                <w:sz w:val="22"/>
                <w:szCs w:val="22"/>
              </w:rPr>
              <w:t>97%</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100,0%</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94,7%</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98,9%</w:t>
            </w:r>
          </w:p>
        </w:tc>
      </w:tr>
      <w:tr w:rsidR="006D675D" w:rsidTr="006D675D">
        <w:trPr>
          <w:cantSplit/>
          <w:trHeight w:val="309"/>
        </w:trPr>
        <w:tc>
          <w:tcPr>
            <w:tcW w:w="9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autoSpaceDE w:val="0"/>
              <w:autoSpaceDN w:val="0"/>
              <w:adjustRightInd w:val="0"/>
              <w:ind w:firstLine="67"/>
              <w:jc w:val="center"/>
              <w:rPr>
                <w:sz w:val="22"/>
                <w:szCs w:val="22"/>
              </w:rPr>
            </w:pPr>
            <w:r w:rsidRPr="006D675D">
              <w:rPr>
                <w:sz w:val="22"/>
                <w:szCs w:val="22"/>
              </w:rPr>
              <w:t>7</w:t>
            </w:r>
          </w:p>
        </w:tc>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6D675D" w:rsidRPr="006D675D" w:rsidRDefault="006D675D" w:rsidP="006D675D">
            <w:pPr>
              <w:rPr>
                <w:color w:val="000000"/>
                <w:sz w:val="22"/>
                <w:szCs w:val="22"/>
              </w:rPr>
            </w:pPr>
            <w:r w:rsidRPr="006D675D">
              <w:rPr>
                <w:color w:val="000000"/>
                <w:sz w:val="22"/>
                <w:szCs w:val="22"/>
              </w:rPr>
              <w:t>Уметь выполнять действия с функциями</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autoSpaceDE w:val="0"/>
              <w:autoSpaceDN w:val="0"/>
              <w:adjustRightInd w:val="0"/>
              <w:ind w:hanging="112"/>
              <w:jc w:val="center"/>
              <w:rPr>
                <w:sz w:val="22"/>
                <w:szCs w:val="22"/>
              </w:rPr>
            </w:pPr>
            <w:r w:rsidRPr="006D675D">
              <w:rPr>
                <w:sz w:val="22"/>
                <w:szCs w:val="22"/>
              </w:rPr>
              <w:t>Б</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color w:val="000000"/>
                <w:sz w:val="22"/>
                <w:szCs w:val="22"/>
              </w:rPr>
            </w:pPr>
            <w:r w:rsidRPr="006D675D">
              <w:rPr>
                <w:color w:val="000000"/>
                <w:sz w:val="22"/>
                <w:szCs w:val="22"/>
              </w:rPr>
              <w:t>96%</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91,7%</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96,5%</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100,0%</w:t>
            </w:r>
          </w:p>
        </w:tc>
      </w:tr>
      <w:tr w:rsidR="006D675D" w:rsidTr="006D675D">
        <w:trPr>
          <w:cantSplit/>
          <w:trHeight w:val="309"/>
        </w:trPr>
        <w:tc>
          <w:tcPr>
            <w:tcW w:w="9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autoSpaceDE w:val="0"/>
              <w:autoSpaceDN w:val="0"/>
              <w:adjustRightInd w:val="0"/>
              <w:ind w:firstLine="67"/>
              <w:jc w:val="center"/>
              <w:rPr>
                <w:sz w:val="22"/>
                <w:szCs w:val="22"/>
              </w:rPr>
            </w:pPr>
            <w:r w:rsidRPr="006D675D">
              <w:rPr>
                <w:sz w:val="22"/>
                <w:szCs w:val="22"/>
              </w:rPr>
              <w:lastRenderedPageBreak/>
              <w:t>8</w:t>
            </w:r>
          </w:p>
        </w:tc>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6D675D" w:rsidRPr="006D675D" w:rsidRDefault="006D675D" w:rsidP="006D675D">
            <w:pPr>
              <w:rPr>
                <w:color w:val="000000"/>
                <w:sz w:val="22"/>
                <w:szCs w:val="22"/>
              </w:rPr>
            </w:pPr>
            <w:r w:rsidRPr="006D675D">
              <w:rPr>
                <w:color w:val="000000"/>
                <w:sz w:val="22"/>
                <w:szCs w:val="22"/>
              </w:rPr>
              <w:t>Уметь строить и исследовать простейшие математические модели</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autoSpaceDE w:val="0"/>
              <w:autoSpaceDN w:val="0"/>
              <w:adjustRightInd w:val="0"/>
              <w:ind w:hanging="112"/>
              <w:jc w:val="center"/>
              <w:rPr>
                <w:sz w:val="22"/>
                <w:szCs w:val="22"/>
              </w:rPr>
            </w:pPr>
            <w:r w:rsidRPr="006D675D">
              <w:rPr>
                <w:sz w:val="22"/>
                <w:szCs w:val="22"/>
              </w:rPr>
              <w:t>Б</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color w:val="000000"/>
                <w:sz w:val="22"/>
                <w:szCs w:val="22"/>
              </w:rPr>
            </w:pPr>
            <w:r w:rsidRPr="006D675D">
              <w:rPr>
                <w:color w:val="000000"/>
                <w:sz w:val="22"/>
                <w:szCs w:val="22"/>
              </w:rPr>
              <w:t>88%</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83,3%</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83,2%</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96,7%</w:t>
            </w:r>
          </w:p>
        </w:tc>
      </w:tr>
      <w:tr w:rsidR="006D675D" w:rsidTr="006D675D">
        <w:trPr>
          <w:cantSplit/>
          <w:trHeight w:val="309"/>
        </w:trPr>
        <w:tc>
          <w:tcPr>
            <w:tcW w:w="9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autoSpaceDE w:val="0"/>
              <w:autoSpaceDN w:val="0"/>
              <w:adjustRightInd w:val="0"/>
              <w:ind w:firstLine="67"/>
              <w:jc w:val="center"/>
              <w:rPr>
                <w:sz w:val="22"/>
                <w:szCs w:val="22"/>
              </w:rPr>
            </w:pPr>
            <w:r w:rsidRPr="006D675D">
              <w:rPr>
                <w:sz w:val="22"/>
                <w:szCs w:val="22"/>
              </w:rPr>
              <w:t>9</w:t>
            </w:r>
          </w:p>
        </w:tc>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6D675D" w:rsidRPr="006D675D" w:rsidRDefault="006D675D" w:rsidP="006D675D">
            <w:pPr>
              <w:rPr>
                <w:color w:val="000000"/>
                <w:sz w:val="22"/>
                <w:szCs w:val="22"/>
              </w:rPr>
            </w:pPr>
            <w:r w:rsidRPr="006D675D">
              <w:rPr>
                <w:color w:val="000000"/>
                <w:sz w:val="22"/>
                <w:szCs w:val="22"/>
              </w:rPr>
              <w:t>Уметь выполнять действия с геометрическими фигурами</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autoSpaceDE w:val="0"/>
              <w:autoSpaceDN w:val="0"/>
              <w:adjustRightInd w:val="0"/>
              <w:ind w:hanging="112"/>
              <w:jc w:val="center"/>
              <w:rPr>
                <w:sz w:val="22"/>
                <w:szCs w:val="22"/>
              </w:rPr>
            </w:pPr>
            <w:r w:rsidRPr="006D675D">
              <w:rPr>
                <w:sz w:val="22"/>
                <w:szCs w:val="22"/>
              </w:rPr>
              <w:t>Б</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color w:val="000000"/>
                <w:sz w:val="22"/>
                <w:szCs w:val="22"/>
              </w:rPr>
            </w:pPr>
            <w:r w:rsidRPr="006D675D">
              <w:rPr>
                <w:color w:val="000000"/>
                <w:sz w:val="22"/>
                <w:szCs w:val="22"/>
              </w:rPr>
              <w:t>89%</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72,9%</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88,5%</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98,9%</w:t>
            </w:r>
          </w:p>
        </w:tc>
      </w:tr>
      <w:tr w:rsidR="006D675D" w:rsidTr="006D675D">
        <w:trPr>
          <w:cantSplit/>
          <w:trHeight w:val="309"/>
        </w:trPr>
        <w:tc>
          <w:tcPr>
            <w:tcW w:w="9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autoSpaceDE w:val="0"/>
              <w:autoSpaceDN w:val="0"/>
              <w:adjustRightInd w:val="0"/>
              <w:ind w:firstLine="67"/>
              <w:jc w:val="center"/>
              <w:rPr>
                <w:sz w:val="22"/>
                <w:szCs w:val="22"/>
              </w:rPr>
            </w:pPr>
            <w:r w:rsidRPr="006D675D">
              <w:rPr>
                <w:sz w:val="22"/>
                <w:szCs w:val="22"/>
              </w:rPr>
              <w:t>10</w:t>
            </w:r>
          </w:p>
        </w:tc>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6D675D" w:rsidRPr="006D675D" w:rsidRDefault="006D675D" w:rsidP="006D675D">
            <w:pPr>
              <w:rPr>
                <w:color w:val="000000"/>
                <w:sz w:val="22"/>
                <w:szCs w:val="22"/>
              </w:rPr>
            </w:pPr>
            <w:r w:rsidRPr="006D675D">
              <w:rPr>
                <w:color w:val="000000"/>
                <w:sz w:val="22"/>
                <w:szCs w:val="22"/>
              </w:rPr>
              <w:t>Уметь выполнять действия с геометрическими фигурами</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autoSpaceDE w:val="0"/>
              <w:autoSpaceDN w:val="0"/>
              <w:adjustRightInd w:val="0"/>
              <w:ind w:hanging="112"/>
              <w:jc w:val="center"/>
              <w:rPr>
                <w:sz w:val="22"/>
                <w:szCs w:val="22"/>
              </w:rPr>
            </w:pPr>
            <w:r w:rsidRPr="006D675D">
              <w:rPr>
                <w:sz w:val="22"/>
                <w:szCs w:val="22"/>
              </w:rPr>
              <w:t>Б</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color w:val="000000"/>
                <w:sz w:val="22"/>
                <w:szCs w:val="22"/>
              </w:rPr>
            </w:pPr>
            <w:r w:rsidRPr="006D675D">
              <w:rPr>
                <w:color w:val="000000"/>
                <w:sz w:val="22"/>
                <w:szCs w:val="22"/>
              </w:rPr>
              <w:t>85%</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68,8%</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83,2%</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96,7%</w:t>
            </w:r>
          </w:p>
        </w:tc>
      </w:tr>
      <w:tr w:rsidR="006D675D" w:rsidTr="006D675D">
        <w:trPr>
          <w:cantSplit/>
          <w:trHeight w:val="309"/>
        </w:trPr>
        <w:tc>
          <w:tcPr>
            <w:tcW w:w="9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autoSpaceDE w:val="0"/>
              <w:autoSpaceDN w:val="0"/>
              <w:adjustRightInd w:val="0"/>
              <w:ind w:firstLine="67"/>
              <w:jc w:val="center"/>
              <w:rPr>
                <w:sz w:val="22"/>
                <w:szCs w:val="22"/>
              </w:rPr>
            </w:pPr>
            <w:r w:rsidRPr="006D675D">
              <w:rPr>
                <w:sz w:val="22"/>
                <w:szCs w:val="22"/>
              </w:rPr>
              <w:t>11</w:t>
            </w:r>
          </w:p>
        </w:tc>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6D675D" w:rsidRPr="006D675D" w:rsidRDefault="006D675D" w:rsidP="006D675D">
            <w:pPr>
              <w:rPr>
                <w:color w:val="000000"/>
                <w:sz w:val="22"/>
                <w:szCs w:val="22"/>
              </w:rPr>
            </w:pPr>
            <w:r w:rsidRPr="006D675D">
              <w:rPr>
                <w:color w:val="000000"/>
                <w:sz w:val="22"/>
                <w:szCs w:val="22"/>
              </w:rPr>
              <w:t>Уметь выполнять действия с геометрическими фигурами</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autoSpaceDE w:val="0"/>
              <w:autoSpaceDN w:val="0"/>
              <w:adjustRightInd w:val="0"/>
              <w:ind w:hanging="112"/>
              <w:jc w:val="center"/>
              <w:rPr>
                <w:sz w:val="22"/>
                <w:szCs w:val="22"/>
              </w:rPr>
            </w:pPr>
            <w:r w:rsidRPr="006D675D">
              <w:rPr>
                <w:sz w:val="22"/>
                <w:szCs w:val="22"/>
              </w:rPr>
              <w:t>Б</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color w:val="000000"/>
                <w:sz w:val="22"/>
                <w:szCs w:val="22"/>
              </w:rPr>
            </w:pPr>
            <w:r w:rsidRPr="006D675D">
              <w:rPr>
                <w:color w:val="000000"/>
                <w:sz w:val="22"/>
                <w:szCs w:val="22"/>
              </w:rPr>
              <w:t>53%</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12,5%</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45,1%</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84,4%</w:t>
            </w:r>
          </w:p>
        </w:tc>
      </w:tr>
      <w:tr w:rsidR="006D675D" w:rsidTr="006D675D">
        <w:trPr>
          <w:cantSplit/>
          <w:trHeight w:val="309"/>
        </w:trPr>
        <w:tc>
          <w:tcPr>
            <w:tcW w:w="9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autoSpaceDE w:val="0"/>
              <w:autoSpaceDN w:val="0"/>
              <w:adjustRightInd w:val="0"/>
              <w:ind w:firstLine="67"/>
              <w:jc w:val="center"/>
              <w:rPr>
                <w:sz w:val="22"/>
                <w:szCs w:val="22"/>
              </w:rPr>
            </w:pPr>
            <w:r w:rsidRPr="006D675D">
              <w:rPr>
                <w:sz w:val="22"/>
                <w:szCs w:val="22"/>
              </w:rPr>
              <w:t>12</w:t>
            </w:r>
          </w:p>
        </w:tc>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6D675D" w:rsidRPr="006D675D" w:rsidRDefault="006D675D" w:rsidP="006D675D">
            <w:pPr>
              <w:rPr>
                <w:color w:val="000000"/>
                <w:sz w:val="22"/>
                <w:szCs w:val="22"/>
              </w:rPr>
            </w:pPr>
            <w:r w:rsidRPr="006D675D">
              <w:rPr>
                <w:color w:val="000000"/>
                <w:sz w:val="22"/>
                <w:szCs w:val="22"/>
              </w:rPr>
              <w:t>Уметь выполнять действия с геометрическими фигурами</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autoSpaceDE w:val="0"/>
              <w:autoSpaceDN w:val="0"/>
              <w:adjustRightInd w:val="0"/>
              <w:ind w:hanging="112"/>
              <w:jc w:val="center"/>
              <w:rPr>
                <w:sz w:val="22"/>
                <w:szCs w:val="22"/>
              </w:rPr>
            </w:pPr>
            <w:r w:rsidRPr="006D675D">
              <w:rPr>
                <w:sz w:val="22"/>
                <w:szCs w:val="22"/>
              </w:rPr>
              <w:t>Б</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color w:val="000000"/>
                <w:sz w:val="22"/>
                <w:szCs w:val="22"/>
              </w:rPr>
            </w:pPr>
            <w:r w:rsidRPr="006D675D">
              <w:rPr>
                <w:color w:val="000000"/>
                <w:sz w:val="22"/>
                <w:szCs w:val="22"/>
              </w:rPr>
              <w:t>68%</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25,0%</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61,9%</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98,9%</w:t>
            </w:r>
          </w:p>
        </w:tc>
      </w:tr>
      <w:tr w:rsidR="006D675D" w:rsidTr="006D675D">
        <w:trPr>
          <w:cantSplit/>
          <w:trHeight w:val="309"/>
        </w:trPr>
        <w:tc>
          <w:tcPr>
            <w:tcW w:w="9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autoSpaceDE w:val="0"/>
              <w:autoSpaceDN w:val="0"/>
              <w:adjustRightInd w:val="0"/>
              <w:ind w:firstLine="67"/>
              <w:jc w:val="center"/>
              <w:rPr>
                <w:sz w:val="22"/>
                <w:szCs w:val="22"/>
              </w:rPr>
            </w:pPr>
            <w:r w:rsidRPr="006D675D">
              <w:rPr>
                <w:sz w:val="22"/>
                <w:szCs w:val="22"/>
              </w:rPr>
              <w:t>13</w:t>
            </w:r>
          </w:p>
        </w:tc>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6D675D" w:rsidRPr="006D675D" w:rsidRDefault="006D675D" w:rsidP="006D675D">
            <w:pPr>
              <w:rPr>
                <w:color w:val="000000"/>
                <w:sz w:val="22"/>
                <w:szCs w:val="22"/>
              </w:rPr>
            </w:pPr>
            <w:r w:rsidRPr="006D675D">
              <w:rPr>
                <w:color w:val="000000"/>
                <w:sz w:val="22"/>
                <w:szCs w:val="22"/>
              </w:rPr>
              <w:t>Уметь выполнять действия с геометрическими фигурами</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autoSpaceDE w:val="0"/>
              <w:autoSpaceDN w:val="0"/>
              <w:adjustRightInd w:val="0"/>
              <w:ind w:hanging="112"/>
              <w:jc w:val="center"/>
              <w:rPr>
                <w:sz w:val="22"/>
                <w:szCs w:val="22"/>
              </w:rPr>
            </w:pPr>
            <w:r w:rsidRPr="006D675D">
              <w:rPr>
                <w:sz w:val="22"/>
                <w:szCs w:val="22"/>
              </w:rPr>
              <w:t>Б</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color w:val="000000"/>
                <w:sz w:val="22"/>
                <w:szCs w:val="22"/>
              </w:rPr>
            </w:pPr>
            <w:r w:rsidRPr="006D675D">
              <w:rPr>
                <w:color w:val="000000"/>
                <w:sz w:val="22"/>
                <w:szCs w:val="22"/>
              </w:rPr>
              <w:t>64%</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12,5%</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58,4%</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98,9%</w:t>
            </w:r>
          </w:p>
        </w:tc>
      </w:tr>
      <w:tr w:rsidR="006D675D" w:rsidTr="006D675D">
        <w:trPr>
          <w:cantSplit/>
          <w:trHeight w:val="309"/>
        </w:trPr>
        <w:tc>
          <w:tcPr>
            <w:tcW w:w="9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autoSpaceDE w:val="0"/>
              <w:autoSpaceDN w:val="0"/>
              <w:adjustRightInd w:val="0"/>
              <w:ind w:firstLine="67"/>
              <w:jc w:val="center"/>
              <w:rPr>
                <w:sz w:val="22"/>
                <w:szCs w:val="22"/>
              </w:rPr>
            </w:pPr>
            <w:r w:rsidRPr="006D675D">
              <w:rPr>
                <w:sz w:val="22"/>
                <w:szCs w:val="22"/>
              </w:rPr>
              <w:t>14</w:t>
            </w:r>
          </w:p>
        </w:tc>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6D675D" w:rsidRPr="006D675D" w:rsidRDefault="006D675D" w:rsidP="006D675D">
            <w:pPr>
              <w:rPr>
                <w:color w:val="000000"/>
                <w:sz w:val="22"/>
                <w:szCs w:val="22"/>
              </w:rPr>
            </w:pPr>
            <w:r w:rsidRPr="006D675D">
              <w:rPr>
                <w:color w:val="000000"/>
                <w:sz w:val="22"/>
                <w:szCs w:val="22"/>
              </w:rPr>
              <w:t>Уметь выполнять вычисления и преобразования</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autoSpaceDE w:val="0"/>
              <w:autoSpaceDN w:val="0"/>
              <w:adjustRightInd w:val="0"/>
              <w:ind w:hanging="112"/>
              <w:jc w:val="center"/>
              <w:rPr>
                <w:sz w:val="22"/>
                <w:szCs w:val="22"/>
              </w:rPr>
            </w:pPr>
            <w:r w:rsidRPr="006D675D">
              <w:rPr>
                <w:sz w:val="22"/>
                <w:szCs w:val="22"/>
              </w:rPr>
              <w:t>Б</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color w:val="000000"/>
                <w:sz w:val="22"/>
                <w:szCs w:val="22"/>
              </w:rPr>
            </w:pPr>
            <w:r w:rsidRPr="006D675D">
              <w:rPr>
                <w:color w:val="000000"/>
                <w:sz w:val="22"/>
                <w:szCs w:val="22"/>
              </w:rPr>
              <w:t>60%</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12,5%</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58,4%</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88,9%</w:t>
            </w:r>
          </w:p>
        </w:tc>
      </w:tr>
      <w:tr w:rsidR="006D675D" w:rsidTr="006D675D">
        <w:trPr>
          <w:cantSplit/>
          <w:trHeight w:val="309"/>
        </w:trPr>
        <w:tc>
          <w:tcPr>
            <w:tcW w:w="9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autoSpaceDE w:val="0"/>
              <w:autoSpaceDN w:val="0"/>
              <w:adjustRightInd w:val="0"/>
              <w:ind w:firstLine="67"/>
              <w:jc w:val="center"/>
              <w:rPr>
                <w:sz w:val="22"/>
                <w:szCs w:val="22"/>
              </w:rPr>
            </w:pPr>
            <w:r w:rsidRPr="006D675D">
              <w:rPr>
                <w:sz w:val="22"/>
                <w:szCs w:val="22"/>
              </w:rPr>
              <w:t>15</w:t>
            </w:r>
          </w:p>
        </w:tc>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6D675D" w:rsidRPr="006D675D" w:rsidRDefault="006D675D" w:rsidP="006D675D">
            <w:pPr>
              <w:rPr>
                <w:color w:val="000000"/>
                <w:sz w:val="22"/>
                <w:szCs w:val="22"/>
              </w:rPr>
            </w:pPr>
            <w:r w:rsidRPr="006D675D">
              <w:rPr>
                <w:color w:val="000000"/>
                <w:sz w:val="22"/>
                <w:szCs w:val="22"/>
              </w:rPr>
              <w:t>Уметь использовать приобретённые знания и умения в практической деятельности и повседневной жизни</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autoSpaceDE w:val="0"/>
              <w:autoSpaceDN w:val="0"/>
              <w:adjustRightInd w:val="0"/>
              <w:ind w:hanging="112"/>
              <w:jc w:val="center"/>
              <w:rPr>
                <w:sz w:val="22"/>
                <w:szCs w:val="22"/>
              </w:rPr>
            </w:pPr>
            <w:r w:rsidRPr="006D675D">
              <w:rPr>
                <w:sz w:val="22"/>
                <w:szCs w:val="22"/>
              </w:rPr>
              <w:t>Б</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color w:val="000000"/>
                <w:sz w:val="22"/>
                <w:szCs w:val="22"/>
              </w:rPr>
            </w:pPr>
            <w:r w:rsidRPr="006D675D">
              <w:rPr>
                <w:color w:val="000000"/>
                <w:sz w:val="22"/>
                <w:szCs w:val="22"/>
              </w:rPr>
              <w:t>87%</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52,1%</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93,8%</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98,9%</w:t>
            </w:r>
          </w:p>
        </w:tc>
      </w:tr>
      <w:tr w:rsidR="006D675D" w:rsidTr="006D675D">
        <w:trPr>
          <w:cantSplit/>
          <w:trHeight w:val="309"/>
        </w:trPr>
        <w:tc>
          <w:tcPr>
            <w:tcW w:w="9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autoSpaceDE w:val="0"/>
              <w:autoSpaceDN w:val="0"/>
              <w:adjustRightInd w:val="0"/>
              <w:ind w:firstLine="67"/>
              <w:jc w:val="center"/>
              <w:rPr>
                <w:sz w:val="22"/>
                <w:szCs w:val="22"/>
              </w:rPr>
            </w:pPr>
            <w:r w:rsidRPr="006D675D">
              <w:rPr>
                <w:sz w:val="22"/>
                <w:szCs w:val="22"/>
              </w:rPr>
              <w:t>16</w:t>
            </w:r>
          </w:p>
        </w:tc>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6D675D" w:rsidRPr="006D675D" w:rsidRDefault="006D675D" w:rsidP="006D675D">
            <w:pPr>
              <w:rPr>
                <w:color w:val="000000"/>
                <w:sz w:val="22"/>
                <w:szCs w:val="22"/>
              </w:rPr>
            </w:pPr>
            <w:r w:rsidRPr="006D675D">
              <w:rPr>
                <w:color w:val="000000"/>
                <w:sz w:val="22"/>
                <w:szCs w:val="22"/>
              </w:rPr>
              <w:t>Уметь выполнять вычисления и преобразования</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autoSpaceDE w:val="0"/>
              <w:autoSpaceDN w:val="0"/>
              <w:adjustRightInd w:val="0"/>
              <w:ind w:hanging="112"/>
              <w:jc w:val="center"/>
              <w:rPr>
                <w:sz w:val="22"/>
                <w:szCs w:val="22"/>
              </w:rPr>
            </w:pPr>
            <w:r w:rsidRPr="006D675D">
              <w:rPr>
                <w:sz w:val="22"/>
                <w:szCs w:val="22"/>
              </w:rPr>
              <w:t>Б</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color w:val="000000"/>
                <w:sz w:val="22"/>
                <w:szCs w:val="22"/>
              </w:rPr>
            </w:pPr>
            <w:r w:rsidRPr="006D675D">
              <w:rPr>
                <w:color w:val="000000"/>
                <w:sz w:val="22"/>
                <w:szCs w:val="22"/>
              </w:rPr>
              <w:t>76%</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35,4%</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74,3%</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100,0%</w:t>
            </w:r>
          </w:p>
        </w:tc>
      </w:tr>
      <w:tr w:rsidR="006D675D" w:rsidTr="006D675D">
        <w:trPr>
          <w:cantSplit/>
          <w:trHeight w:val="309"/>
        </w:trPr>
        <w:tc>
          <w:tcPr>
            <w:tcW w:w="9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autoSpaceDE w:val="0"/>
              <w:autoSpaceDN w:val="0"/>
              <w:adjustRightInd w:val="0"/>
              <w:ind w:firstLine="67"/>
              <w:jc w:val="center"/>
              <w:rPr>
                <w:sz w:val="22"/>
                <w:szCs w:val="22"/>
              </w:rPr>
            </w:pPr>
            <w:r w:rsidRPr="006D675D">
              <w:rPr>
                <w:sz w:val="22"/>
                <w:szCs w:val="22"/>
              </w:rPr>
              <w:t>17</w:t>
            </w:r>
          </w:p>
        </w:tc>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6D675D" w:rsidRPr="006D675D" w:rsidRDefault="006D675D" w:rsidP="006D675D">
            <w:pPr>
              <w:rPr>
                <w:color w:val="000000"/>
                <w:sz w:val="22"/>
                <w:szCs w:val="22"/>
              </w:rPr>
            </w:pPr>
            <w:r w:rsidRPr="006D675D">
              <w:rPr>
                <w:color w:val="000000"/>
                <w:sz w:val="22"/>
                <w:szCs w:val="22"/>
              </w:rPr>
              <w:t>Уметь решать уравнения и неравенства</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autoSpaceDE w:val="0"/>
              <w:autoSpaceDN w:val="0"/>
              <w:adjustRightInd w:val="0"/>
              <w:ind w:hanging="112"/>
              <w:jc w:val="center"/>
              <w:rPr>
                <w:sz w:val="22"/>
                <w:szCs w:val="22"/>
              </w:rPr>
            </w:pPr>
            <w:r w:rsidRPr="006D675D">
              <w:rPr>
                <w:sz w:val="22"/>
                <w:szCs w:val="22"/>
              </w:rPr>
              <w:t>Б</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color w:val="000000"/>
                <w:sz w:val="22"/>
                <w:szCs w:val="22"/>
              </w:rPr>
            </w:pPr>
            <w:r w:rsidRPr="006D675D">
              <w:rPr>
                <w:color w:val="000000"/>
                <w:sz w:val="22"/>
                <w:szCs w:val="22"/>
              </w:rPr>
              <w:t>50%</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14,6%</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35,4%</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86,7%</w:t>
            </w:r>
          </w:p>
        </w:tc>
      </w:tr>
      <w:tr w:rsidR="006D675D" w:rsidTr="006D675D">
        <w:trPr>
          <w:cantSplit/>
          <w:trHeight w:val="309"/>
        </w:trPr>
        <w:tc>
          <w:tcPr>
            <w:tcW w:w="9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autoSpaceDE w:val="0"/>
              <w:autoSpaceDN w:val="0"/>
              <w:adjustRightInd w:val="0"/>
              <w:ind w:firstLine="67"/>
              <w:jc w:val="center"/>
              <w:rPr>
                <w:sz w:val="22"/>
                <w:szCs w:val="22"/>
              </w:rPr>
            </w:pPr>
            <w:r w:rsidRPr="006D675D">
              <w:rPr>
                <w:sz w:val="22"/>
                <w:szCs w:val="22"/>
              </w:rPr>
              <w:t>18</w:t>
            </w:r>
          </w:p>
        </w:tc>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6D675D" w:rsidRPr="006D675D" w:rsidRDefault="006D675D" w:rsidP="006D675D">
            <w:pPr>
              <w:rPr>
                <w:color w:val="000000"/>
                <w:sz w:val="22"/>
                <w:szCs w:val="22"/>
              </w:rPr>
            </w:pPr>
            <w:r w:rsidRPr="006D675D">
              <w:rPr>
                <w:color w:val="000000"/>
                <w:sz w:val="22"/>
                <w:szCs w:val="22"/>
              </w:rPr>
              <w:t>Уметь решать уравнения и неравенства</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autoSpaceDE w:val="0"/>
              <w:autoSpaceDN w:val="0"/>
              <w:adjustRightInd w:val="0"/>
              <w:ind w:hanging="112"/>
              <w:jc w:val="center"/>
              <w:rPr>
                <w:sz w:val="22"/>
                <w:szCs w:val="22"/>
              </w:rPr>
            </w:pPr>
            <w:r w:rsidRPr="006D675D">
              <w:rPr>
                <w:sz w:val="22"/>
                <w:szCs w:val="22"/>
              </w:rPr>
              <w:t>Б</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color w:val="000000"/>
                <w:sz w:val="22"/>
                <w:szCs w:val="22"/>
              </w:rPr>
            </w:pPr>
            <w:r w:rsidRPr="006D675D">
              <w:rPr>
                <w:color w:val="000000"/>
                <w:sz w:val="22"/>
                <w:szCs w:val="22"/>
              </w:rPr>
              <w:t>36%</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6,3%</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15,9%</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75,6%</w:t>
            </w:r>
          </w:p>
        </w:tc>
      </w:tr>
      <w:tr w:rsidR="006D675D" w:rsidTr="006D675D">
        <w:trPr>
          <w:cantSplit/>
          <w:trHeight w:val="309"/>
        </w:trPr>
        <w:tc>
          <w:tcPr>
            <w:tcW w:w="9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autoSpaceDE w:val="0"/>
              <w:autoSpaceDN w:val="0"/>
              <w:adjustRightInd w:val="0"/>
              <w:ind w:firstLine="67"/>
              <w:jc w:val="center"/>
              <w:rPr>
                <w:sz w:val="22"/>
                <w:szCs w:val="22"/>
              </w:rPr>
            </w:pPr>
            <w:r w:rsidRPr="006D675D">
              <w:rPr>
                <w:sz w:val="22"/>
                <w:szCs w:val="22"/>
              </w:rPr>
              <w:t>19</w:t>
            </w:r>
          </w:p>
        </w:tc>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6D675D" w:rsidRPr="006D675D" w:rsidRDefault="006D675D" w:rsidP="006D675D">
            <w:pPr>
              <w:rPr>
                <w:color w:val="000000"/>
                <w:sz w:val="22"/>
                <w:szCs w:val="22"/>
              </w:rPr>
            </w:pPr>
            <w:r w:rsidRPr="006D675D">
              <w:rPr>
                <w:color w:val="000000"/>
                <w:sz w:val="22"/>
                <w:szCs w:val="22"/>
              </w:rPr>
              <w:t>Уметь выполнять вычисления и преобразования</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autoSpaceDE w:val="0"/>
              <w:autoSpaceDN w:val="0"/>
              <w:adjustRightInd w:val="0"/>
              <w:ind w:hanging="112"/>
              <w:jc w:val="center"/>
              <w:rPr>
                <w:sz w:val="22"/>
                <w:szCs w:val="22"/>
              </w:rPr>
            </w:pPr>
            <w:r w:rsidRPr="006D675D">
              <w:rPr>
                <w:sz w:val="22"/>
                <w:szCs w:val="22"/>
              </w:rPr>
              <w:t>Б</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color w:val="000000"/>
                <w:sz w:val="22"/>
                <w:szCs w:val="22"/>
              </w:rPr>
            </w:pPr>
            <w:r w:rsidRPr="006D675D">
              <w:rPr>
                <w:color w:val="000000"/>
                <w:sz w:val="22"/>
                <w:szCs w:val="22"/>
              </w:rPr>
              <w:t>61%</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16,7%</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54,9%</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92,2%</w:t>
            </w:r>
          </w:p>
        </w:tc>
      </w:tr>
      <w:tr w:rsidR="006D675D" w:rsidTr="006D675D">
        <w:trPr>
          <w:cantSplit/>
          <w:trHeight w:val="309"/>
        </w:trPr>
        <w:tc>
          <w:tcPr>
            <w:tcW w:w="9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autoSpaceDE w:val="0"/>
              <w:autoSpaceDN w:val="0"/>
              <w:adjustRightInd w:val="0"/>
              <w:ind w:firstLine="67"/>
              <w:jc w:val="center"/>
              <w:rPr>
                <w:sz w:val="22"/>
                <w:szCs w:val="22"/>
              </w:rPr>
            </w:pPr>
            <w:r w:rsidRPr="006D675D">
              <w:rPr>
                <w:sz w:val="22"/>
                <w:szCs w:val="22"/>
              </w:rPr>
              <w:t>20</w:t>
            </w:r>
          </w:p>
        </w:tc>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6D675D" w:rsidRPr="006D675D" w:rsidRDefault="006D675D" w:rsidP="006D675D">
            <w:pPr>
              <w:rPr>
                <w:color w:val="000000"/>
                <w:sz w:val="22"/>
                <w:szCs w:val="22"/>
              </w:rPr>
            </w:pPr>
            <w:r w:rsidRPr="006D675D">
              <w:rPr>
                <w:color w:val="000000"/>
                <w:sz w:val="22"/>
                <w:szCs w:val="22"/>
              </w:rPr>
              <w:t>Уметь строить и исследовать простейшие математические модели</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autoSpaceDE w:val="0"/>
              <w:autoSpaceDN w:val="0"/>
              <w:adjustRightInd w:val="0"/>
              <w:ind w:hanging="112"/>
              <w:jc w:val="center"/>
              <w:rPr>
                <w:sz w:val="22"/>
                <w:szCs w:val="22"/>
              </w:rPr>
            </w:pPr>
            <w:r w:rsidRPr="006D675D">
              <w:rPr>
                <w:sz w:val="22"/>
                <w:szCs w:val="22"/>
              </w:rPr>
              <w:t>Б</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color w:val="000000"/>
                <w:sz w:val="22"/>
                <w:szCs w:val="22"/>
              </w:rPr>
            </w:pPr>
            <w:r w:rsidRPr="006D675D">
              <w:rPr>
                <w:color w:val="000000"/>
                <w:sz w:val="22"/>
                <w:szCs w:val="22"/>
              </w:rPr>
              <w:t>24%</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6,2%</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58,9%</w:t>
            </w:r>
          </w:p>
        </w:tc>
      </w:tr>
      <w:tr w:rsidR="006D675D" w:rsidTr="006D675D">
        <w:trPr>
          <w:cantSplit/>
          <w:trHeight w:val="309"/>
        </w:trPr>
        <w:tc>
          <w:tcPr>
            <w:tcW w:w="9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autoSpaceDE w:val="0"/>
              <w:autoSpaceDN w:val="0"/>
              <w:adjustRightInd w:val="0"/>
              <w:ind w:firstLine="67"/>
              <w:jc w:val="center"/>
              <w:rPr>
                <w:sz w:val="22"/>
                <w:szCs w:val="22"/>
              </w:rPr>
            </w:pPr>
            <w:r w:rsidRPr="006D675D">
              <w:rPr>
                <w:sz w:val="22"/>
                <w:szCs w:val="22"/>
              </w:rPr>
              <w:t>21</w:t>
            </w:r>
          </w:p>
        </w:tc>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6D675D" w:rsidRPr="006D675D" w:rsidRDefault="006D675D" w:rsidP="006D675D">
            <w:pPr>
              <w:rPr>
                <w:color w:val="000000"/>
                <w:sz w:val="22"/>
                <w:szCs w:val="22"/>
              </w:rPr>
            </w:pPr>
            <w:r w:rsidRPr="006D675D">
              <w:rPr>
                <w:color w:val="000000"/>
                <w:sz w:val="22"/>
                <w:szCs w:val="22"/>
              </w:rPr>
              <w:t>Уметь строить и исследовать простейшие математические модели</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autoSpaceDE w:val="0"/>
              <w:autoSpaceDN w:val="0"/>
              <w:adjustRightInd w:val="0"/>
              <w:ind w:hanging="112"/>
              <w:jc w:val="center"/>
              <w:rPr>
                <w:sz w:val="22"/>
                <w:szCs w:val="22"/>
              </w:rPr>
            </w:pPr>
            <w:r w:rsidRPr="006D675D">
              <w:rPr>
                <w:sz w:val="22"/>
                <w:szCs w:val="22"/>
              </w:rPr>
              <w:t>Б</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color w:val="000000"/>
                <w:sz w:val="22"/>
                <w:szCs w:val="22"/>
              </w:rPr>
            </w:pPr>
            <w:r w:rsidRPr="006D675D">
              <w:rPr>
                <w:color w:val="000000"/>
                <w:sz w:val="22"/>
                <w:szCs w:val="22"/>
              </w:rPr>
              <w:t>17%</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6,2%</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75D" w:rsidRPr="006D675D" w:rsidRDefault="006D675D" w:rsidP="006D675D">
            <w:pPr>
              <w:jc w:val="center"/>
              <w:rPr>
                <w:sz w:val="22"/>
                <w:szCs w:val="22"/>
              </w:rPr>
            </w:pPr>
            <w:r w:rsidRPr="006D675D">
              <w:rPr>
                <w:sz w:val="22"/>
                <w:szCs w:val="22"/>
              </w:rPr>
              <w:t>40,0%</w:t>
            </w:r>
          </w:p>
        </w:tc>
      </w:tr>
    </w:tbl>
    <w:p w:rsidR="006D675D" w:rsidRDefault="006D675D" w:rsidP="00ED57AE">
      <w:pPr>
        <w:ind w:left="-426" w:firstLine="852"/>
        <w:contextualSpacing/>
        <w:jc w:val="both"/>
        <w:rPr>
          <w:i/>
          <w:iCs/>
        </w:rPr>
      </w:pPr>
    </w:p>
    <w:p w:rsidR="008C725A" w:rsidRDefault="009475AC" w:rsidP="00BC108D">
      <w:pPr>
        <w:pStyle w:val="3"/>
        <w:numPr>
          <w:ilvl w:val="2"/>
          <w:numId w:val="7"/>
        </w:numPr>
        <w:rPr>
          <w:rFonts w:ascii="Times New Roman" w:hAnsi="Times New Roman"/>
          <w:b w:val="0"/>
          <w:bCs w:val="0"/>
        </w:rPr>
      </w:pPr>
      <w:r>
        <w:rPr>
          <w:rFonts w:ascii="Times New Roman" w:hAnsi="Times New Roman"/>
          <w:b w:val="0"/>
          <w:bCs w:val="0"/>
        </w:rPr>
        <w:t>Содержательный а</w:t>
      </w:r>
      <w:r w:rsidR="008C725A">
        <w:rPr>
          <w:rFonts w:ascii="Times New Roman" w:hAnsi="Times New Roman"/>
          <w:b w:val="0"/>
          <w:bCs w:val="0"/>
        </w:rPr>
        <w:t>нализ выполнения заданий КИМ</w:t>
      </w:r>
    </w:p>
    <w:p w:rsidR="00727A8C" w:rsidRDefault="00727A8C" w:rsidP="00727A8C"/>
    <w:p w:rsidR="006D675D" w:rsidRPr="006D675D" w:rsidRDefault="006D675D" w:rsidP="006D675D">
      <w:pPr>
        <w:ind w:firstLine="709"/>
        <w:jc w:val="both"/>
      </w:pPr>
      <w:r w:rsidRPr="006D675D">
        <w:t xml:space="preserve">Самые низкие результаты получены участниками при решении задания 21 (17%) на проверку умения строить и исследовать простейшие математические модели. Эта задача является самой сложной </w:t>
      </w:r>
      <w:proofErr w:type="gramStart"/>
      <w:r w:rsidRPr="006D675D">
        <w:t>в</w:t>
      </w:r>
      <w:proofErr w:type="gramEnd"/>
      <w:r w:rsidRPr="006D675D">
        <w:t xml:space="preserve"> </w:t>
      </w:r>
      <w:proofErr w:type="gramStart"/>
      <w:r w:rsidRPr="006D675D">
        <w:t>КИМ</w:t>
      </w:r>
      <w:proofErr w:type="gramEnd"/>
      <w:r w:rsidRPr="006D675D">
        <w:t xml:space="preserve">, поэтому результат вполне ожидаемый.  Невысоким оказался и процент (24%) решения текстовых задач 20, а именно, задач на движение или на использование процентов. </w:t>
      </w:r>
    </w:p>
    <w:p w:rsidR="006D675D" w:rsidRPr="006D675D" w:rsidRDefault="006D675D" w:rsidP="006D675D">
      <w:pPr>
        <w:ind w:firstLine="709"/>
        <w:jc w:val="both"/>
      </w:pPr>
      <w:r w:rsidRPr="006D675D">
        <w:t xml:space="preserve">По-прежнему одной из самых типичных ошибок на экзамене является неверно прочитанное условие задачи. Следует уделять особое внимание развитию навыка понимания условия, умения перевести его на математический язык. Также необходимо отметить, что в условии задачи (не только экзаменационной!) важна каждая деталь. К сожалению, заметное число участников экзамена, увидев задачу, похожую на ту, которую они уже решали, или, например, на задачу демонстрационного варианта, не обращают </w:t>
      </w:r>
      <w:r w:rsidRPr="006D675D">
        <w:lastRenderedPageBreak/>
        <w:t>внимания на небольшие различия, что приводит к решению, по сути, другой задачи и оценке 0 баллов.</w:t>
      </w:r>
    </w:p>
    <w:p w:rsidR="006D675D" w:rsidRPr="006D675D" w:rsidRDefault="006D675D" w:rsidP="006D675D">
      <w:pPr>
        <w:ind w:firstLine="709"/>
        <w:jc w:val="both"/>
      </w:pPr>
      <w:r w:rsidRPr="006D675D">
        <w:t xml:space="preserve">Ниже окружного показателя задание №21 выполнили обучающиеся ГБОУ СОШ "ОЦ" с. Дубовый Умет, ГБОУ СОШ №1 "ОЦ" п.г.т. </w:t>
      </w:r>
      <w:proofErr w:type="spellStart"/>
      <w:r w:rsidRPr="006D675D">
        <w:t>Смышляевка</w:t>
      </w:r>
      <w:proofErr w:type="spellEnd"/>
      <w:r w:rsidRPr="006D675D">
        <w:t xml:space="preserve">, ГБОУ СОШ п. </w:t>
      </w:r>
      <w:proofErr w:type="spellStart"/>
      <w:r w:rsidRPr="006D675D">
        <w:t>Черновский</w:t>
      </w:r>
      <w:proofErr w:type="spellEnd"/>
      <w:r w:rsidRPr="006D675D">
        <w:t xml:space="preserve">, ГБОУ СОШ с. </w:t>
      </w:r>
      <w:proofErr w:type="spellStart"/>
      <w:r w:rsidRPr="006D675D">
        <w:t>Курумоч</w:t>
      </w:r>
      <w:proofErr w:type="spellEnd"/>
      <w:r w:rsidRPr="006D675D">
        <w:t xml:space="preserve">, ГБОУ СОШ с. </w:t>
      </w:r>
      <w:proofErr w:type="spellStart"/>
      <w:r w:rsidRPr="006D675D">
        <w:t>Лопатино</w:t>
      </w:r>
      <w:proofErr w:type="spellEnd"/>
      <w:r w:rsidRPr="006D675D">
        <w:t>, ГБОУ СОШ с. Черноречье, ГБОУ СОШ № 5 "ОЦ".</w:t>
      </w:r>
    </w:p>
    <w:p w:rsidR="006D675D" w:rsidRPr="006D675D" w:rsidRDefault="006D675D" w:rsidP="006D675D">
      <w:pPr>
        <w:ind w:firstLine="709"/>
        <w:jc w:val="both"/>
      </w:pPr>
      <w:proofErr w:type="gramStart"/>
      <w:r w:rsidRPr="006D675D">
        <w:t xml:space="preserve">Ниже окружного показателя задание №20 выполнили обучающиеся ГБОУ СОШ "ОЦ" с. Дубовый Умет, ГБОУ СОШ "ОЦ" с. Подъем-Михайловка, ГБОУ СОШ № 1 "ОЦ" п.г.т. </w:t>
      </w:r>
      <w:proofErr w:type="spellStart"/>
      <w:r w:rsidRPr="006D675D">
        <w:t>Стройкерамика</w:t>
      </w:r>
      <w:proofErr w:type="spellEnd"/>
      <w:r w:rsidRPr="006D675D">
        <w:t xml:space="preserve">, ГБОУ СОШ № 3 п.г.т. </w:t>
      </w:r>
      <w:proofErr w:type="spellStart"/>
      <w:r w:rsidRPr="006D675D">
        <w:t>Смышляевка</w:t>
      </w:r>
      <w:proofErr w:type="spellEnd"/>
      <w:r w:rsidRPr="006D675D">
        <w:t xml:space="preserve">, ГБОУ СОШ №1 "ОЦ" п.г.т. </w:t>
      </w:r>
      <w:proofErr w:type="spellStart"/>
      <w:r w:rsidRPr="006D675D">
        <w:t>Смышляевка</w:t>
      </w:r>
      <w:proofErr w:type="spellEnd"/>
      <w:r w:rsidRPr="006D675D">
        <w:t xml:space="preserve">, ГБОУ СОШ п. </w:t>
      </w:r>
      <w:proofErr w:type="spellStart"/>
      <w:r w:rsidRPr="006D675D">
        <w:t>Черновский</w:t>
      </w:r>
      <w:proofErr w:type="spellEnd"/>
      <w:r w:rsidRPr="006D675D">
        <w:t xml:space="preserve">, ГБОУ СОШ с. </w:t>
      </w:r>
      <w:proofErr w:type="spellStart"/>
      <w:r w:rsidRPr="006D675D">
        <w:t>Курумоч</w:t>
      </w:r>
      <w:proofErr w:type="spellEnd"/>
      <w:r w:rsidRPr="006D675D">
        <w:t>, ГБОУ гимназия № 1, ГБОУ СОШ № 5 "ОЦ".</w:t>
      </w:r>
      <w:proofErr w:type="gramEnd"/>
    </w:p>
    <w:p w:rsidR="006D675D" w:rsidRPr="006D675D" w:rsidRDefault="006D675D" w:rsidP="006D675D">
      <w:pPr>
        <w:ind w:firstLine="709"/>
      </w:pPr>
    </w:p>
    <w:p w:rsidR="00B46154" w:rsidRDefault="007E61D8" w:rsidP="00BC108D">
      <w:pPr>
        <w:pStyle w:val="3"/>
        <w:numPr>
          <w:ilvl w:val="2"/>
          <w:numId w:val="7"/>
        </w:numPr>
        <w:jc w:val="both"/>
        <w:rPr>
          <w:rFonts w:ascii="Times New Roman" w:hAnsi="Times New Roman"/>
          <w:b w:val="0"/>
          <w:bCs w:val="0"/>
        </w:rPr>
      </w:pPr>
      <w:r w:rsidRPr="00D65DF5">
        <w:rPr>
          <w:rFonts w:ascii="Times New Roman" w:hAnsi="Times New Roman"/>
          <w:b w:val="0"/>
          <w:bCs w:val="0"/>
        </w:rPr>
        <w:t xml:space="preserve">Анализ </w:t>
      </w:r>
      <w:proofErr w:type="spellStart"/>
      <w:r w:rsidRPr="00D65DF5">
        <w:rPr>
          <w:rFonts w:ascii="Times New Roman" w:hAnsi="Times New Roman"/>
          <w:b w:val="0"/>
          <w:bCs w:val="0"/>
        </w:rPr>
        <w:t>метапредметных</w:t>
      </w:r>
      <w:proofErr w:type="spellEnd"/>
      <w:r w:rsidRPr="00D65DF5">
        <w:rPr>
          <w:rFonts w:ascii="Times New Roman" w:hAnsi="Times New Roman"/>
          <w:b w:val="0"/>
          <w:bCs w:val="0"/>
        </w:rPr>
        <w:t xml:space="preserve"> результатов обучения, повлиявших на выполнение заданий КИМ</w:t>
      </w:r>
    </w:p>
    <w:p w:rsidR="006D675D" w:rsidRDefault="006D675D" w:rsidP="006D675D"/>
    <w:p w:rsidR="006D675D" w:rsidRPr="006D675D" w:rsidRDefault="006D675D" w:rsidP="006D675D">
      <w:pPr>
        <w:ind w:firstLine="709"/>
        <w:jc w:val="both"/>
      </w:pPr>
      <w:r w:rsidRPr="006D675D">
        <w:t xml:space="preserve">Анализ КИМ ЕГЭ базового уровня показал, что в заданиях №1 – 17, 18 средний процент успешного выполнения превышает 50%. Это говорит о том, что у выпускников в достаточной степени сформированы образовательные результаты, в том числе и </w:t>
      </w:r>
      <w:proofErr w:type="spellStart"/>
      <w:r w:rsidRPr="006D675D">
        <w:t>метапредметные</w:t>
      </w:r>
      <w:proofErr w:type="spellEnd"/>
      <w:r w:rsidRPr="006D675D">
        <w:t xml:space="preserve">. </w:t>
      </w:r>
    </w:p>
    <w:p w:rsidR="006D675D" w:rsidRPr="006D675D" w:rsidRDefault="006D675D" w:rsidP="006D675D">
      <w:pPr>
        <w:ind w:firstLine="709"/>
        <w:jc w:val="both"/>
      </w:pPr>
      <w:r w:rsidRPr="006D675D">
        <w:t xml:space="preserve">Рассмотрим задания ЕГЭ, на успешность выполнения которых могла повлиять слабая степень </w:t>
      </w:r>
      <w:proofErr w:type="spellStart"/>
      <w:r w:rsidRPr="006D675D">
        <w:t>сформированности</w:t>
      </w:r>
      <w:proofErr w:type="spellEnd"/>
      <w:r w:rsidRPr="006D675D">
        <w:t xml:space="preserve"> </w:t>
      </w:r>
      <w:proofErr w:type="spellStart"/>
      <w:r w:rsidRPr="006D675D">
        <w:t>метапредметных</w:t>
      </w:r>
      <w:proofErr w:type="spellEnd"/>
      <w:r w:rsidRPr="006D675D">
        <w:t xml:space="preserve"> результатов. Средний процент правильно выполненных заданий № 18, 20 и 21 составляет менее 50%, они относятся </w:t>
      </w:r>
      <w:proofErr w:type="spellStart"/>
      <w:r w:rsidRPr="006D675D">
        <w:t>кбазовому</w:t>
      </w:r>
      <w:proofErr w:type="spellEnd"/>
      <w:r w:rsidRPr="006D675D">
        <w:t xml:space="preserve"> уровню сложности: </w:t>
      </w:r>
    </w:p>
    <w:p w:rsidR="006D675D" w:rsidRPr="006D675D" w:rsidRDefault="006D675D" w:rsidP="006D675D">
      <w:pPr>
        <w:ind w:firstLine="709"/>
        <w:jc w:val="both"/>
      </w:pPr>
      <w:proofErr w:type="gramStart"/>
      <w:r w:rsidRPr="006D675D">
        <w:t>Проблемной оказалась текстовая задача №20, успешность ее выполнения составляет 24%. При решении этой задачи на движение по прямой обучающиеся допустили следующие ошибки: не смогли правильно найти среднюю скорость автомобиля на протяжении всего пути.</w:t>
      </w:r>
      <w:proofErr w:type="gramEnd"/>
      <w:r w:rsidRPr="006D675D">
        <w:t xml:space="preserve"> Для успешного решения выпускники должны были построить модель в виде уравнения или последовательности вычислений; исследовать эту модель (решить уравнение) и интерпретировать результат (понять, что получилось и что записать в ответ). Выпускникам необходимо повышать эти </w:t>
      </w:r>
      <w:proofErr w:type="spellStart"/>
      <w:r w:rsidRPr="006D675D">
        <w:t>метапредметные</w:t>
      </w:r>
      <w:proofErr w:type="spellEnd"/>
      <w:r w:rsidRPr="006D675D">
        <w:t xml:space="preserve"> навыки, которые помогут сформировать умения использовать приобретенные знания в практической деятельности и повседневной жизни.</w:t>
      </w:r>
    </w:p>
    <w:p w:rsidR="006D675D" w:rsidRPr="006D675D" w:rsidRDefault="006D675D" w:rsidP="006D675D">
      <w:pPr>
        <w:ind w:firstLine="709"/>
        <w:jc w:val="both"/>
      </w:pPr>
      <w:r w:rsidRPr="006D675D">
        <w:t>В задаче №21 средний процент выполнения составляет 17%. При выполнении этого задания выпускники должны были решить текстовую задачу на комбинаторику (перебор чисел по заданным условиям). Неверный ответ был получен при определении количества строк в таблице, содержащейся в условии задачи и определении суммы чисел в каждой строке. Выпускники не показали умений строить простейшие математические модели на основе представленных в задании данных.</w:t>
      </w:r>
    </w:p>
    <w:p w:rsidR="006D675D" w:rsidRPr="006D675D" w:rsidRDefault="006D675D" w:rsidP="006D675D">
      <w:pPr>
        <w:ind w:firstLine="709"/>
        <w:jc w:val="both"/>
      </w:pPr>
      <w:r w:rsidRPr="006D675D">
        <w:t>В задаче № 18 средний процент выполнения составляет 36%. При выполнении этого задания выпускники должны были решить показательные неравенства.</w:t>
      </w:r>
    </w:p>
    <w:p w:rsidR="006D675D" w:rsidRPr="006D675D" w:rsidRDefault="006D675D" w:rsidP="006D675D">
      <w:pPr>
        <w:ind w:firstLine="709"/>
        <w:jc w:val="both"/>
      </w:pPr>
      <w:r w:rsidRPr="006D675D">
        <w:t xml:space="preserve">Анализ типичных ошибок при выполнении выпускниками заданий ЕГЭ базового уровня показал, что для достижения успешного результата учителю необходимо вести систематическую работу на каждом уроке по формированию не только предметных, но и </w:t>
      </w:r>
      <w:proofErr w:type="spellStart"/>
      <w:r w:rsidRPr="006D675D">
        <w:t>метапредметных</w:t>
      </w:r>
      <w:proofErr w:type="spellEnd"/>
      <w:r w:rsidRPr="006D675D">
        <w:t xml:space="preserve"> умений.</w:t>
      </w:r>
    </w:p>
    <w:p w:rsidR="006D675D" w:rsidRPr="006D675D" w:rsidRDefault="006D675D" w:rsidP="006D675D">
      <w:pPr>
        <w:ind w:firstLine="709"/>
      </w:pPr>
    </w:p>
    <w:p w:rsidR="005060D9" w:rsidRDefault="002A19D5" w:rsidP="00BC108D">
      <w:pPr>
        <w:pStyle w:val="3"/>
        <w:numPr>
          <w:ilvl w:val="2"/>
          <w:numId w:val="7"/>
        </w:numPr>
        <w:rPr>
          <w:rFonts w:ascii="Times New Roman" w:hAnsi="Times New Roman"/>
          <w:b w:val="0"/>
          <w:bCs w:val="0"/>
        </w:rPr>
      </w:pPr>
      <w:r w:rsidRPr="00B86ACD">
        <w:rPr>
          <w:rFonts w:ascii="Times New Roman" w:hAnsi="Times New Roman"/>
          <w:b w:val="0"/>
          <w:iCs/>
        </w:rPr>
        <w:t>Выводы</w:t>
      </w:r>
      <w:r w:rsidR="00914ADF" w:rsidRPr="00B86ACD">
        <w:rPr>
          <w:rFonts w:ascii="Times New Roman" w:hAnsi="Times New Roman"/>
          <w:b w:val="0"/>
          <w:bCs w:val="0"/>
        </w:rPr>
        <w:t xml:space="preserve"> об итогах анализа выполнения заданий, групп заданий</w:t>
      </w:r>
      <w:r w:rsidR="00381450" w:rsidRPr="00B86ACD">
        <w:rPr>
          <w:rFonts w:ascii="Times New Roman" w:hAnsi="Times New Roman"/>
          <w:b w:val="0"/>
          <w:bCs w:val="0"/>
        </w:rPr>
        <w:t>:</w:t>
      </w:r>
    </w:p>
    <w:p w:rsidR="00CA3EB7" w:rsidRPr="006D675D" w:rsidRDefault="00CA3EB7" w:rsidP="006D675D">
      <w:pPr>
        <w:ind w:firstLine="709"/>
      </w:pPr>
    </w:p>
    <w:p w:rsidR="006D675D" w:rsidRPr="006D675D" w:rsidRDefault="006D675D" w:rsidP="006D675D">
      <w:pPr>
        <w:widowControl w:val="0"/>
        <w:tabs>
          <w:tab w:val="left" w:pos="1810"/>
        </w:tabs>
        <w:autoSpaceDE w:val="0"/>
        <w:autoSpaceDN w:val="0"/>
        <w:ind w:firstLine="709"/>
        <w:rPr>
          <w:i/>
        </w:rPr>
      </w:pPr>
      <w:r w:rsidRPr="006D675D">
        <w:rPr>
          <w:i/>
        </w:rPr>
        <w:t>Перечень элементов содержания/умений и видов деятельности, усвоение которых всеми школьниками округа  в целом можно считать достаточным.</w:t>
      </w:r>
    </w:p>
    <w:p w:rsidR="006D675D" w:rsidRPr="006D675D" w:rsidRDefault="006D675D" w:rsidP="006D675D">
      <w:pPr>
        <w:ind w:firstLine="709"/>
        <w:jc w:val="both"/>
      </w:pPr>
      <w:r w:rsidRPr="006D675D">
        <w:lastRenderedPageBreak/>
        <w:t>Выпускники показали высокий уровень усвоения элементов содержания КИМ при выполнении заданий 1 – 17, 19, что составляет 85,7% от общего объема всего КИМ. Учащиеся успешно справились с решением задач на использование приобретённых знаний и умений в практической деятельности и повседневной жизни, показали навыки выполнения вычислений и преобразований, умение решать уравнения и неравенства, исследовать свойства функции, строить и исследовать простейшие математические модели, а также умение действий с геометрическими фигурами».</w:t>
      </w:r>
    </w:p>
    <w:p w:rsidR="006D675D" w:rsidRPr="006D675D" w:rsidRDefault="006D675D" w:rsidP="006D675D">
      <w:pPr>
        <w:pStyle w:val="afa"/>
        <w:ind w:firstLine="709"/>
        <w:jc w:val="both"/>
        <w:rPr>
          <w:sz w:val="24"/>
          <w:szCs w:val="24"/>
        </w:rPr>
      </w:pPr>
      <w:r w:rsidRPr="006D675D">
        <w:rPr>
          <w:i/>
          <w:sz w:val="24"/>
          <w:szCs w:val="24"/>
        </w:rPr>
        <w:t>Перечень элементов содержания / умений и видов деятельности, усвоение которых всеми школьниками округа в целом, школьниками с разным уровнем подготовки нельзя считать достаточным.</w:t>
      </w:r>
    </w:p>
    <w:p w:rsidR="006D675D" w:rsidRPr="006D675D" w:rsidRDefault="006D675D" w:rsidP="006D675D">
      <w:pPr>
        <w:pStyle w:val="afa"/>
        <w:ind w:firstLine="709"/>
        <w:rPr>
          <w:i/>
          <w:sz w:val="24"/>
          <w:szCs w:val="24"/>
        </w:rPr>
      </w:pPr>
    </w:p>
    <w:p w:rsidR="006D675D" w:rsidRPr="006D675D" w:rsidRDefault="006D675D" w:rsidP="006D675D">
      <w:pPr>
        <w:ind w:firstLine="709"/>
        <w:jc w:val="both"/>
      </w:pPr>
      <w:r w:rsidRPr="006D675D">
        <w:t>При выполнении заданий 20, 21 выпускники показали недостаточный уровень усвоения элементов содержания КИМ (количество ошибочных ответов составляет менее 50%), это 9,5% от общего объема всего КИМ. Учащиеся испытывали затруднения при решении, текстовых задач на прямолинейное движение и в нестандартных задачах на логику.</w:t>
      </w:r>
    </w:p>
    <w:p w:rsidR="00377E8D" w:rsidRPr="006D675D" w:rsidRDefault="00377E8D" w:rsidP="006D675D">
      <w:pPr>
        <w:ind w:firstLine="709"/>
        <w:jc w:val="both"/>
      </w:pPr>
    </w:p>
    <w:p w:rsidR="005060D9" w:rsidRPr="00FC6BBF" w:rsidRDefault="00ED57AE" w:rsidP="00FC6BBF">
      <w:pPr>
        <w:pStyle w:val="2"/>
        <w:jc w:val="center"/>
        <w:rPr>
          <w:rFonts w:ascii="Times New Roman" w:hAnsi="Times New Roman"/>
          <w:smallCaps/>
          <w:sz w:val="28"/>
          <w:szCs w:val="28"/>
        </w:rPr>
      </w:pPr>
      <w:r w:rsidRPr="00FC6BBF">
        <w:rPr>
          <w:rFonts w:ascii="Times New Roman" w:hAnsi="Times New Roman"/>
          <w:b/>
          <w:bCs/>
          <w:color w:val="auto"/>
          <w:sz w:val="28"/>
          <w:szCs w:val="28"/>
        </w:rPr>
        <w:t xml:space="preserve">Раздел </w:t>
      </w:r>
      <w:r w:rsidR="008C6AA2" w:rsidRPr="00FC6BBF">
        <w:rPr>
          <w:rFonts w:ascii="Times New Roman" w:hAnsi="Times New Roman"/>
          <w:b/>
          <w:bCs/>
          <w:color w:val="auto"/>
          <w:sz w:val="28"/>
          <w:szCs w:val="28"/>
        </w:rPr>
        <w:t>4</w:t>
      </w:r>
      <w:r w:rsidR="005060D9" w:rsidRPr="00FC6BBF">
        <w:rPr>
          <w:rFonts w:ascii="Times New Roman" w:hAnsi="Times New Roman"/>
          <w:b/>
          <w:bCs/>
          <w:color w:val="auto"/>
          <w:sz w:val="28"/>
          <w:szCs w:val="28"/>
        </w:rPr>
        <w:t>. РЕКОМЕНДАЦИИ</w:t>
      </w:r>
      <w:r w:rsidR="00C959DD">
        <w:rPr>
          <w:rStyle w:val="a6"/>
          <w:rFonts w:ascii="Times New Roman" w:hAnsi="Times New Roman"/>
          <w:b/>
          <w:bCs/>
          <w:color w:val="auto"/>
          <w:sz w:val="28"/>
          <w:szCs w:val="28"/>
        </w:rPr>
        <w:footnoteReference w:id="9"/>
      </w:r>
      <w:r w:rsidR="00C60809">
        <w:rPr>
          <w:rFonts w:ascii="Times New Roman" w:hAnsi="Times New Roman"/>
          <w:b/>
          <w:bCs/>
          <w:color w:val="auto"/>
          <w:sz w:val="28"/>
          <w:szCs w:val="28"/>
        </w:rPr>
        <w:t>ДЛЯ СИСТЕМЫ ОБРАЗОВАНИЯ СУБЪЕКТА РОССИЙСКОЙ ФЕДЕРАЦИИ</w:t>
      </w:r>
    </w:p>
    <w:p w:rsidR="007825A6" w:rsidRDefault="007825A6" w:rsidP="00B86ACD">
      <w:pPr>
        <w:ind w:firstLine="539"/>
        <w:rPr>
          <w:i/>
        </w:rPr>
      </w:pPr>
    </w:p>
    <w:p w:rsidR="0069747A" w:rsidRPr="0069747A" w:rsidRDefault="0069747A" w:rsidP="00BC108D">
      <w:pPr>
        <w:pStyle w:val="a3"/>
        <w:keepNext/>
        <w:keepLines/>
        <w:numPr>
          <w:ilvl w:val="0"/>
          <w:numId w:val="7"/>
        </w:numPr>
        <w:tabs>
          <w:tab w:val="left" w:pos="567"/>
        </w:tabs>
        <w:spacing w:before="200" w:after="0" w:line="240" w:lineRule="auto"/>
        <w:contextualSpacing w:val="0"/>
        <w:outlineLvl w:val="2"/>
        <w:rPr>
          <w:rFonts w:ascii="Times New Roman" w:eastAsia="SimSun" w:hAnsi="Times New Roman"/>
          <w:b/>
          <w:bCs/>
          <w:vanish/>
          <w:sz w:val="28"/>
          <w:szCs w:val="24"/>
          <w:lang w:eastAsia="ru-RU"/>
        </w:rPr>
      </w:pPr>
    </w:p>
    <w:p w:rsidR="009B4508" w:rsidRDefault="009B4508" w:rsidP="00377E8D">
      <w:pPr>
        <w:pStyle w:val="3"/>
        <w:numPr>
          <w:ilvl w:val="1"/>
          <w:numId w:val="7"/>
        </w:numPr>
        <w:tabs>
          <w:tab w:val="left" w:pos="567"/>
        </w:tabs>
        <w:ind w:left="284" w:hanging="284"/>
        <w:rPr>
          <w:rFonts w:ascii="Times New Roman" w:hAnsi="Times New Roman"/>
        </w:rPr>
      </w:pPr>
      <w:r>
        <w:rPr>
          <w:rFonts w:ascii="Times New Roman" w:hAnsi="Times New Roman"/>
        </w:rPr>
        <w:t>Рекомендации по с</w:t>
      </w:r>
      <w:r w:rsidRPr="00B86ACD">
        <w:rPr>
          <w:rFonts w:ascii="Times New Roman" w:hAnsi="Times New Roman"/>
        </w:rPr>
        <w:t>овершенствовани</w:t>
      </w:r>
      <w:r>
        <w:rPr>
          <w:rFonts w:ascii="Times New Roman" w:hAnsi="Times New Roman"/>
        </w:rPr>
        <w:t>ю</w:t>
      </w:r>
      <w:r w:rsidRPr="00B86ACD">
        <w:rPr>
          <w:rFonts w:ascii="Times New Roman" w:hAnsi="Times New Roman"/>
        </w:rPr>
        <w:t xml:space="preserve"> организации и методики преподавания предмета в субъекте Российской Федерации на основе выявленных типичных затруднений и ошибок</w:t>
      </w:r>
    </w:p>
    <w:p w:rsidR="009B4508" w:rsidRDefault="009B4508" w:rsidP="00BC108D">
      <w:pPr>
        <w:pStyle w:val="3"/>
        <w:numPr>
          <w:ilvl w:val="2"/>
          <w:numId w:val="7"/>
        </w:numPr>
        <w:rPr>
          <w:rFonts w:ascii="Times New Roman" w:hAnsi="Times New Roman"/>
          <w:b w:val="0"/>
          <w:bCs w:val="0"/>
        </w:rPr>
      </w:pPr>
      <w:r>
        <w:rPr>
          <w:rFonts w:ascii="Times New Roman" w:hAnsi="Times New Roman"/>
          <w:b w:val="0"/>
          <w:bCs w:val="0"/>
        </w:rPr>
        <w:t>…</w:t>
      </w:r>
      <w:r w:rsidRPr="00B86ACD">
        <w:rPr>
          <w:rFonts w:ascii="Times New Roman" w:hAnsi="Times New Roman"/>
          <w:b w:val="0"/>
          <w:bCs w:val="0"/>
        </w:rPr>
        <w:t>по совершенствованию преподавания учебного предмета всем обучающимся</w:t>
      </w:r>
    </w:p>
    <w:p w:rsidR="006D675D" w:rsidRDefault="006D675D" w:rsidP="006D675D"/>
    <w:p w:rsidR="006D675D" w:rsidRPr="006D675D" w:rsidRDefault="006D675D" w:rsidP="006D675D">
      <w:pPr>
        <w:ind w:firstLine="709"/>
        <w:jc w:val="both"/>
      </w:pPr>
      <w:r w:rsidRPr="006D675D">
        <w:t>В ходе анализа результатов ЕГЭ 2023 года были выявлены элементы содержания/умения, которые вызвали наибольшие затруднения:</w:t>
      </w:r>
    </w:p>
    <w:p w:rsidR="006D675D" w:rsidRPr="006D675D" w:rsidRDefault="006D675D" w:rsidP="006D675D">
      <w:pPr>
        <w:ind w:firstLine="709"/>
        <w:jc w:val="both"/>
      </w:pPr>
      <w:r w:rsidRPr="006D675D">
        <w:t xml:space="preserve">1. Уметь строить и исследовать простейшие математические модели. </w:t>
      </w:r>
    </w:p>
    <w:p w:rsidR="006D675D" w:rsidRPr="006D675D" w:rsidRDefault="006D675D" w:rsidP="006D675D">
      <w:pPr>
        <w:ind w:firstLine="709"/>
        <w:jc w:val="both"/>
      </w:pPr>
      <w:r w:rsidRPr="006D675D">
        <w:t>2. Уметь решать уравнения и неравенства.</w:t>
      </w:r>
    </w:p>
    <w:p w:rsidR="006D675D" w:rsidRPr="006D675D" w:rsidRDefault="006D675D" w:rsidP="006D675D">
      <w:pPr>
        <w:ind w:firstLine="709"/>
        <w:jc w:val="both"/>
      </w:pPr>
      <w:r w:rsidRPr="006D675D">
        <w:t xml:space="preserve">При выполнении заданий на «Построение и исследование простейших математических моделей» у выпускников возникали сложности в умении анализировать информацию, представленную на графиках и в таблицах, использовать сложные логические и статистические модели при решении текстовых задач (на прямолинейное движение, на применение логики в нестандартных задачах). </w:t>
      </w:r>
      <w:proofErr w:type="gramStart"/>
      <w:r w:rsidRPr="006D675D">
        <w:t xml:space="preserve">Для устранения затруднений у обучающихся при выполнении этой группы заданий учителю рекомендуется формировать такие </w:t>
      </w:r>
      <w:proofErr w:type="spellStart"/>
      <w:r w:rsidRPr="006D675D">
        <w:t>метапредметные</w:t>
      </w:r>
      <w:proofErr w:type="spellEnd"/>
      <w:r w:rsidRPr="006D675D">
        <w:t xml:space="preserve"> навыки: смысловое чтение; умение моделировать реальные ситуации на математическом языке; составлять уравнения и неравенства по условию задачи; исследовать построенные модели с использованием аппарата алгебраических преобразований.</w:t>
      </w:r>
      <w:proofErr w:type="gramEnd"/>
      <w:r w:rsidRPr="006D675D">
        <w:t xml:space="preserve"> У учащихся с высокой мотивацией при решении логических задач необходимо сформировать элементы формальной логики. Этого можно добиться при систематической работе учителя в течение всего периода обучения (5-11 класс), используя общеизвестный алгоритм пошагового решения задач (полный план решения задачи).</w:t>
      </w:r>
    </w:p>
    <w:p w:rsidR="006D675D" w:rsidRPr="006D675D" w:rsidRDefault="006D675D" w:rsidP="006D675D">
      <w:pPr>
        <w:ind w:firstLine="709"/>
        <w:jc w:val="both"/>
      </w:pPr>
      <w:proofErr w:type="gramStart"/>
      <w:r w:rsidRPr="006D675D">
        <w:t xml:space="preserve">Необходимо расширить работу над формированием навыка смыслового чтения, умения понимать текст и увеличить различными способами контроль понимания прочитанного (предлагать по возможности небольшие тексты на уроке, которые можно </w:t>
      </w:r>
      <w:r w:rsidRPr="006D675D">
        <w:lastRenderedPageBreak/>
        <w:t>быстро прочитать его и поработать над ним, чтение фрагментов и их комментирование, письменные домашние и классные краткие ответы на вопросы по содержанию текстов/фрагментов и т.д.).</w:t>
      </w:r>
      <w:proofErr w:type="gramEnd"/>
    </w:p>
    <w:p w:rsidR="006D675D" w:rsidRPr="006D675D" w:rsidRDefault="006D675D" w:rsidP="006D675D">
      <w:pPr>
        <w:ind w:firstLine="709"/>
        <w:jc w:val="both"/>
      </w:pPr>
      <w:r w:rsidRPr="006D675D">
        <w:t xml:space="preserve">Проблема организации </w:t>
      </w:r>
      <w:proofErr w:type="spellStart"/>
      <w:proofErr w:type="gramStart"/>
      <w:r w:rsidRPr="006D675D">
        <w:t>практико</w:t>
      </w:r>
      <w:proofErr w:type="spellEnd"/>
      <w:r w:rsidRPr="006D675D">
        <w:t xml:space="preserve"> - ориентированного</w:t>
      </w:r>
      <w:proofErr w:type="gramEnd"/>
      <w:r w:rsidRPr="006D675D">
        <w:t xml:space="preserve"> обучения не является абсолютно новой, но тем не менее и сегодня является актуальной, так как современное образование должно ориентировать учащегося к решению тех реальных проблем, с которыми он столкнётся в жизни. </w:t>
      </w:r>
    </w:p>
    <w:p w:rsidR="006D675D" w:rsidRPr="006D675D" w:rsidRDefault="006D675D" w:rsidP="006D675D">
      <w:pPr>
        <w:ind w:firstLine="709"/>
        <w:jc w:val="both"/>
      </w:pPr>
      <w:r w:rsidRPr="006D675D">
        <w:t xml:space="preserve"> Кроме того, это одно из средств повышения мотивации на уроках математики.  Под практико-ориентированными задачами будем понимать задачи, материал для составления которых взят из окружающей действительности и ориентирован на формирование практических навыков учащихся. Важной задачей при подготовке учащихся к применению приобретаемых знаний в практических целях принадлежит изучению школьного курса математики, поскольку универсальность математических методов позволяет отразить связь теоретического материала с практикой на уровне общенаучной методологии.</w:t>
      </w:r>
    </w:p>
    <w:p w:rsidR="006D675D" w:rsidRPr="006D675D" w:rsidRDefault="006D675D" w:rsidP="006D675D">
      <w:pPr>
        <w:ind w:firstLine="709"/>
        <w:jc w:val="both"/>
        <w:rPr>
          <w:color w:val="FF0000"/>
        </w:rPr>
      </w:pPr>
      <w:r w:rsidRPr="006D675D">
        <w:t xml:space="preserve">Учителю рекомендуется уделить особое внимание формированию умений выполнять алгебраические преобразования, отработке вычислительных навыков обучающихся, формированию понятийного аппарата по основным разделам курса математики и представления о математике как части мировой культуры, описания на математическом языке явлений реального мира. </w:t>
      </w:r>
    </w:p>
    <w:p w:rsidR="006D675D" w:rsidRPr="006D675D" w:rsidRDefault="006D675D" w:rsidP="006D675D">
      <w:pPr>
        <w:ind w:firstLine="709"/>
        <w:jc w:val="both"/>
      </w:pPr>
      <w:r w:rsidRPr="006D675D">
        <w:t xml:space="preserve">Для достижения высоких результатов </w:t>
      </w:r>
      <w:proofErr w:type="gramStart"/>
      <w:r w:rsidRPr="006D675D">
        <w:t>ЕГЭ</w:t>
      </w:r>
      <w:proofErr w:type="gramEnd"/>
      <w:r w:rsidRPr="006D675D">
        <w:t xml:space="preserve"> возможно рекомендовать использовать в обучении следующие методы: объяснительно-иллюстративный, исследовательский, поисковый, эвристический. Они помогут сформировать у </w:t>
      </w:r>
      <w:proofErr w:type="gramStart"/>
      <w:r w:rsidRPr="006D675D">
        <w:t>обучающихся</w:t>
      </w:r>
      <w:proofErr w:type="gramEnd"/>
      <w:r w:rsidRPr="006D675D">
        <w:t xml:space="preserve"> коммуникативные и познавательные </w:t>
      </w:r>
      <w:proofErr w:type="spellStart"/>
      <w:r w:rsidRPr="006D675D">
        <w:t>метапредметные</w:t>
      </w:r>
      <w:proofErr w:type="spellEnd"/>
      <w:r w:rsidRPr="006D675D">
        <w:t xml:space="preserve"> умения (готовность и способность к самостоятельной информационно-познавательной деятельности, владение навыками познавательной рефлексии, умение осуществлять деловую коммуникацию с одноклассниками и учителем).</w:t>
      </w:r>
    </w:p>
    <w:p w:rsidR="006D675D" w:rsidRPr="006D675D" w:rsidRDefault="006D675D" w:rsidP="006D675D"/>
    <w:p w:rsidR="009B4508" w:rsidRPr="00B86ACD" w:rsidRDefault="009B4508" w:rsidP="00BC108D">
      <w:pPr>
        <w:pStyle w:val="3"/>
        <w:numPr>
          <w:ilvl w:val="2"/>
          <w:numId w:val="7"/>
        </w:numPr>
        <w:rPr>
          <w:rFonts w:ascii="Times New Roman" w:hAnsi="Times New Roman"/>
          <w:b w:val="0"/>
          <w:bCs w:val="0"/>
        </w:rPr>
      </w:pPr>
      <w:r>
        <w:rPr>
          <w:rFonts w:ascii="Times New Roman" w:hAnsi="Times New Roman"/>
          <w:b w:val="0"/>
          <w:bCs w:val="0"/>
        </w:rPr>
        <w:lastRenderedPageBreak/>
        <w:t>…</w:t>
      </w:r>
      <w:r w:rsidRPr="00B86ACD">
        <w:rPr>
          <w:rFonts w:ascii="Times New Roman" w:hAnsi="Times New Roman"/>
          <w:b w:val="0"/>
          <w:bCs w:val="0"/>
        </w:rPr>
        <w:t>по организации дифференцированного обучения школьников с разным</w:t>
      </w:r>
      <w:r w:rsidR="00276E91">
        <w:rPr>
          <w:rFonts w:ascii="Times New Roman" w:hAnsi="Times New Roman"/>
          <w:b w:val="0"/>
          <w:bCs w:val="0"/>
        </w:rPr>
        <w:t>и</w:t>
      </w:r>
      <w:r w:rsidRPr="00B86ACD">
        <w:rPr>
          <w:rFonts w:ascii="Times New Roman" w:hAnsi="Times New Roman"/>
          <w:b w:val="0"/>
          <w:bCs w:val="0"/>
        </w:rPr>
        <w:t xml:space="preserve"> уровн</w:t>
      </w:r>
      <w:r w:rsidR="00276E91">
        <w:rPr>
          <w:rFonts w:ascii="Times New Roman" w:hAnsi="Times New Roman"/>
          <w:b w:val="0"/>
          <w:bCs w:val="0"/>
        </w:rPr>
        <w:t>я</w:t>
      </w:r>
      <w:r w:rsidRPr="00B86ACD">
        <w:rPr>
          <w:rFonts w:ascii="Times New Roman" w:hAnsi="Times New Roman"/>
          <w:b w:val="0"/>
          <w:bCs w:val="0"/>
        </w:rPr>
        <w:t>м</w:t>
      </w:r>
      <w:r w:rsidR="00276E91">
        <w:rPr>
          <w:rFonts w:ascii="Times New Roman" w:hAnsi="Times New Roman"/>
          <w:b w:val="0"/>
          <w:bCs w:val="0"/>
        </w:rPr>
        <w:t>и</w:t>
      </w:r>
      <w:r w:rsidRPr="00B86ACD">
        <w:rPr>
          <w:rFonts w:ascii="Times New Roman" w:hAnsi="Times New Roman"/>
          <w:b w:val="0"/>
          <w:bCs w:val="0"/>
        </w:rPr>
        <w:t xml:space="preserve"> предметной подготовки</w:t>
      </w:r>
    </w:p>
    <w:p w:rsidR="006D675D" w:rsidRPr="006D675D" w:rsidRDefault="006D675D" w:rsidP="006D675D">
      <w:pPr>
        <w:keepNext/>
        <w:ind w:firstLine="709"/>
        <w:jc w:val="both"/>
        <w:outlineLvl w:val="2"/>
      </w:pPr>
      <w:r w:rsidRPr="006D675D">
        <w:t xml:space="preserve">Для повышения планируемых </w:t>
      </w:r>
      <w:proofErr w:type="spellStart"/>
      <w:r w:rsidRPr="006D675D">
        <w:t>метапредметных</w:t>
      </w:r>
      <w:proofErr w:type="spellEnd"/>
      <w:r w:rsidRPr="006D675D">
        <w:t xml:space="preserve"> результатов учитель может применять в своей работе технологии проблемного и дифференцированного обучения, сочетать традиционные и интерактивные методы. </w:t>
      </w:r>
      <w:r w:rsidRPr="006D675D">
        <w:rPr>
          <w:rFonts w:eastAsia="SimSun"/>
        </w:rPr>
        <w:t xml:space="preserve">Организация дифференцированного обучения учащихся с разными уровнями подготовки по математике предусматривает наличие обязательного базового уровня общеобразовательной подготовки, которого обязан достигнуть каждый ученик. Для повышения качества образования необходимо </w:t>
      </w:r>
      <w:r w:rsidRPr="006D675D">
        <w:t xml:space="preserve">использовать в преподавании активные и интерактивные методы обучения, применять вариативные и дифференцированные подходы к преподаванию предмета </w:t>
      </w:r>
      <w:proofErr w:type="gramStart"/>
      <w:r w:rsidRPr="006D675D">
        <w:t>обучающимся</w:t>
      </w:r>
      <w:proofErr w:type="gramEnd"/>
      <w:r w:rsidRPr="006D675D">
        <w:t xml:space="preserve"> с различными способностями, для чего целесообразно использовать широкие возможности образовательных ресурсов, положительный  педагогический опыт учителей математики региона;  предусмотреть при организации учебного процесса повторение, обобщение и углубление предметного материала с применением дифференцированного подхода в обучении, а также в процессе построения индивидуальных образовательных маршрутов учащихся;  сформировать систему подготовки к ЕГЭ по математике, учитывая особенности каждого класса, отдельных групп обучающихся с различным уровнем предметной подготовки.</w:t>
      </w:r>
    </w:p>
    <w:p w:rsidR="006D675D" w:rsidRPr="006D675D" w:rsidRDefault="006D675D" w:rsidP="006D675D">
      <w:pPr>
        <w:keepNext/>
        <w:ind w:firstLine="709"/>
        <w:jc w:val="both"/>
        <w:outlineLvl w:val="2"/>
      </w:pPr>
      <w:r w:rsidRPr="006D675D">
        <w:t>При работе со всеми группами следует обратить внимание на практическую отработку умений по заданиям, выполненным менее успешно (средний процент выполнения до 50%), таким как: решение элементарных текстовых задач; решение уравнений и неравенств базового уровня; решение стереометрических задач на нахождении элементов объемных фигур.</w:t>
      </w:r>
    </w:p>
    <w:p w:rsidR="006D675D" w:rsidRPr="00B2513F" w:rsidRDefault="006D675D" w:rsidP="006D675D">
      <w:pPr>
        <w:keepNext/>
        <w:keepLines/>
        <w:tabs>
          <w:tab w:val="left" w:pos="567"/>
        </w:tabs>
        <w:ind w:firstLine="709"/>
        <w:contextualSpacing/>
        <w:jc w:val="both"/>
        <w:outlineLvl w:val="2"/>
        <w:rPr>
          <w:rFonts w:eastAsia="Times New Roman"/>
          <w:sz w:val="28"/>
          <w:szCs w:val="28"/>
        </w:rPr>
      </w:pPr>
      <w:r w:rsidRPr="006D675D">
        <w:tab/>
        <w:t>Также необходимо вводить в систему подготовки: диагностику текущих результатов по материалам формы ГИА (</w:t>
      </w:r>
      <w:r w:rsidRPr="006D675D">
        <w:rPr>
          <w:rFonts w:eastAsia="Times New Roman"/>
        </w:rPr>
        <w:t>включение в работу на уроке аналогичных заданий позволит сформировать навыки уверенного выполнения заданий базового уровня сложности</w:t>
      </w:r>
      <w:r w:rsidRPr="006D675D">
        <w:t xml:space="preserve">); сопровождение учеников с учетом индивидуальных затруднений, тренировку получения верных ответов заданий по времени. Следует продолжить использовать </w:t>
      </w:r>
      <w:r w:rsidRPr="006D675D">
        <w:rPr>
          <w:rFonts w:eastAsia="Times New Roman"/>
        </w:rPr>
        <w:t>систему индивидуально-групповых занятий для учащихся с разными уровнями освоения математики, работы в парах («учим друг друга», взаимопроверка), продолжить практику шефства успешных учеников над одноклассниками, испытывающими затруднения в обучении. Особенно эффективно использовать такой подход в малокомплектных школах</w:t>
      </w:r>
      <w:r w:rsidRPr="00075E2C">
        <w:rPr>
          <w:rFonts w:eastAsia="Times New Roman"/>
          <w:sz w:val="28"/>
          <w:szCs w:val="28"/>
        </w:rPr>
        <w:t>.</w:t>
      </w:r>
    </w:p>
    <w:p w:rsidR="006D675D" w:rsidRDefault="006D675D" w:rsidP="00941CFC">
      <w:pPr>
        <w:spacing w:line="360" w:lineRule="auto"/>
        <w:ind w:left="-425"/>
        <w:jc w:val="both"/>
      </w:pPr>
    </w:p>
    <w:p w:rsidR="00CD61A0" w:rsidRDefault="00BA108C" w:rsidP="00BA2AEA">
      <w:pPr>
        <w:pStyle w:val="3"/>
        <w:numPr>
          <w:ilvl w:val="1"/>
          <w:numId w:val="7"/>
        </w:numPr>
        <w:tabs>
          <w:tab w:val="left" w:pos="567"/>
        </w:tabs>
        <w:ind w:left="426" w:hanging="426"/>
        <w:jc w:val="both"/>
        <w:rPr>
          <w:rFonts w:ascii="Times New Roman" w:hAnsi="Times New Roman"/>
        </w:rPr>
      </w:pPr>
      <w:r>
        <w:rPr>
          <w:rFonts w:ascii="Times New Roman" w:hAnsi="Times New Roman"/>
        </w:rPr>
        <w:t>Р</w:t>
      </w:r>
      <w:r w:rsidR="005060D9" w:rsidRPr="00B86ACD">
        <w:rPr>
          <w:rFonts w:ascii="Times New Roman" w:hAnsi="Times New Roman"/>
        </w:rPr>
        <w:t>екомендации по темам для обсуждения</w:t>
      </w:r>
      <w:r w:rsidR="00D54382">
        <w:rPr>
          <w:rFonts w:ascii="Times New Roman" w:hAnsi="Times New Roman"/>
        </w:rPr>
        <w:t xml:space="preserve"> / обмена опытом</w:t>
      </w:r>
      <w:r w:rsidR="005060D9" w:rsidRPr="00B86ACD">
        <w:rPr>
          <w:rFonts w:ascii="Times New Roman" w:hAnsi="Times New Roman"/>
        </w:rPr>
        <w:t xml:space="preserve"> на методических объединениях учителей-предметников</w:t>
      </w:r>
    </w:p>
    <w:p w:rsidR="006D675D" w:rsidRPr="006D675D" w:rsidRDefault="006D675D" w:rsidP="006D675D">
      <w:pPr>
        <w:ind w:firstLine="709"/>
      </w:pPr>
    </w:p>
    <w:p w:rsidR="006D675D" w:rsidRPr="006D675D" w:rsidRDefault="006D675D" w:rsidP="006D675D">
      <w:pPr>
        <w:ind w:firstLine="709"/>
        <w:jc w:val="both"/>
        <w:outlineLvl w:val="2"/>
        <w:rPr>
          <w:rFonts w:eastAsia="SimSun"/>
          <w:bCs/>
        </w:rPr>
      </w:pPr>
      <w:r w:rsidRPr="006D675D">
        <w:rPr>
          <w:rFonts w:eastAsia="SimSun"/>
          <w:bCs/>
        </w:rPr>
        <w:t>Рекомендуется организовать обсуждение следующих актуальных тем на методических объединениях учителей математики:</w:t>
      </w:r>
    </w:p>
    <w:p w:rsidR="006D675D" w:rsidRPr="006D675D" w:rsidRDefault="006D675D" w:rsidP="006D675D">
      <w:pPr>
        <w:ind w:firstLine="709"/>
        <w:jc w:val="both"/>
      </w:pPr>
      <w:r w:rsidRPr="006D675D">
        <w:t>анализ результатов ЕГЭ-2023, типичных ошибок и затруднений, средства повышения качества образования по предмету;</w:t>
      </w:r>
    </w:p>
    <w:p w:rsidR="006D675D" w:rsidRPr="006D675D" w:rsidRDefault="006D675D" w:rsidP="006D675D">
      <w:pPr>
        <w:ind w:firstLine="709"/>
        <w:jc w:val="both"/>
      </w:pPr>
      <w:r w:rsidRPr="006D675D">
        <w:t>демоверсия измерительных материалов для ГИА 2024 года по программам СОО;</w:t>
      </w:r>
    </w:p>
    <w:p w:rsidR="006D675D" w:rsidRPr="000D256C" w:rsidRDefault="006D675D" w:rsidP="006D675D">
      <w:pPr>
        <w:shd w:val="clear" w:color="auto" w:fill="FFFFFF"/>
        <w:tabs>
          <w:tab w:val="left" w:pos="709"/>
        </w:tabs>
        <w:ind w:firstLine="709"/>
        <w:jc w:val="both"/>
        <w:rPr>
          <w:rFonts w:eastAsia="Times New Roman"/>
          <w:color w:val="222222"/>
          <w:u w:val="single"/>
        </w:rPr>
      </w:pPr>
      <w:r w:rsidRPr="000D256C">
        <w:rPr>
          <w:rFonts w:eastAsia="Times New Roman"/>
          <w:color w:val="222222"/>
          <w:u w:val="single"/>
        </w:rPr>
        <w:t xml:space="preserve">С целью организации методической поддержки учителей определены направления повышения квалификации учителей: </w:t>
      </w:r>
    </w:p>
    <w:p w:rsidR="006D675D" w:rsidRPr="006D675D" w:rsidRDefault="006D675D" w:rsidP="006D675D">
      <w:pPr>
        <w:shd w:val="clear" w:color="auto" w:fill="FFFFFF"/>
        <w:tabs>
          <w:tab w:val="left" w:pos="1276"/>
        </w:tabs>
        <w:ind w:firstLine="709"/>
        <w:jc w:val="both"/>
        <w:rPr>
          <w:rFonts w:eastAsia="Times New Roman"/>
          <w:color w:val="222222"/>
        </w:rPr>
      </w:pPr>
      <w:r w:rsidRPr="006D675D">
        <w:t xml:space="preserve">-эффективные средства решения задач </w:t>
      </w:r>
      <w:r w:rsidRPr="006D675D">
        <w:rPr>
          <w:rFonts w:eastAsia="Times New Roman"/>
          <w:color w:val="222222"/>
        </w:rPr>
        <w:t>раздела «Производные»;</w:t>
      </w:r>
    </w:p>
    <w:p w:rsidR="006D675D" w:rsidRPr="006D675D" w:rsidRDefault="006D675D" w:rsidP="006D675D">
      <w:pPr>
        <w:ind w:firstLine="709"/>
        <w:jc w:val="both"/>
      </w:pPr>
      <w:r w:rsidRPr="006D675D">
        <w:t>-эффективные технологии и методы подготовки к ЕГЭ по математике в школах с низкими результатами;</w:t>
      </w:r>
    </w:p>
    <w:p w:rsidR="006D675D" w:rsidRPr="006D675D" w:rsidRDefault="006D675D" w:rsidP="006D675D">
      <w:pPr>
        <w:ind w:firstLine="709"/>
        <w:jc w:val="both"/>
      </w:pPr>
      <w:r w:rsidRPr="006D675D">
        <w:t>-методы повышения предметных результатов при изучении алгебры и началам анализа;</w:t>
      </w:r>
    </w:p>
    <w:p w:rsidR="006D675D" w:rsidRDefault="006D675D" w:rsidP="006D675D">
      <w:pPr>
        <w:ind w:firstLine="709"/>
        <w:jc w:val="both"/>
      </w:pPr>
      <w:r w:rsidRPr="006D675D">
        <w:t>-использование метода рационализации при решении логарифмических неравенств.</w:t>
      </w:r>
    </w:p>
    <w:p w:rsidR="000D256C" w:rsidRPr="006D675D" w:rsidRDefault="000D256C" w:rsidP="006D675D">
      <w:pPr>
        <w:ind w:firstLine="709"/>
        <w:jc w:val="both"/>
      </w:pPr>
    </w:p>
    <w:p w:rsidR="006D675D" w:rsidRPr="006D675D" w:rsidRDefault="006D675D" w:rsidP="006D675D">
      <w:pPr>
        <w:ind w:firstLine="709"/>
        <w:jc w:val="both"/>
        <w:rPr>
          <w:b/>
          <w:bCs/>
        </w:rPr>
      </w:pPr>
      <w:r w:rsidRPr="006D675D">
        <w:rPr>
          <w:b/>
          <w:bCs/>
        </w:rPr>
        <w:lastRenderedPageBreak/>
        <w:t>Адресные рекомендации школам:</w:t>
      </w:r>
    </w:p>
    <w:p w:rsidR="006D675D" w:rsidRPr="006D675D" w:rsidRDefault="006D675D" w:rsidP="006D675D">
      <w:pPr>
        <w:numPr>
          <w:ilvl w:val="0"/>
          <w:numId w:val="18"/>
        </w:numPr>
        <w:pBdr>
          <w:top w:val="nil"/>
          <w:left w:val="nil"/>
          <w:bottom w:val="nil"/>
          <w:right w:val="nil"/>
          <w:between w:val="nil"/>
        </w:pBdr>
        <w:ind w:left="0" w:firstLine="709"/>
        <w:rPr>
          <w:rFonts w:eastAsia="Times New Roman"/>
          <w:color w:val="000000"/>
        </w:rPr>
      </w:pPr>
      <w:r w:rsidRPr="006D675D">
        <w:rPr>
          <w:rFonts w:eastAsia="Times New Roman"/>
          <w:b/>
          <w:color w:val="000000"/>
        </w:rPr>
        <w:t>Администрации ОО</w:t>
      </w:r>
      <w:r w:rsidRPr="006D675D">
        <w:rPr>
          <w:rFonts w:eastAsia="Times New Roman"/>
          <w:color w:val="000000"/>
        </w:rPr>
        <w:t xml:space="preserve">: </w:t>
      </w:r>
    </w:p>
    <w:p w:rsidR="006D675D" w:rsidRPr="006D675D" w:rsidRDefault="006D675D" w:rsidP="006D675D">
      <w:pPr>
        <w:pStyle w:val="a3"/>
        <w:numPr>
          <w:ilvl w:val="0"/>
          <w:numId w:val="19"/>
        </w:numPr>
        <w:shd w:val="clear" w:color="auto" w:fill="FFFFFF"/>
        <w:suppressAutoHyphens/>
        <w:spacing w:after="0" w:line="240" w:lineRule="auto"/>
        <w:ind w:left="0" w:firstLine="709"/>
        <w:jc w:val="both"/>
        <w:rPr>
          <w:rFonts w:ascii="Times New Roman" w:hAnsi="Times New Roman"/>
          <w:bCs/>
          <w:color w:val="222222"/>
          <w:sz w:val="24"/>
          <w:szCs w:val="24"/>
        </w:rPr>
      </w:pPr>
      <w:r w:rsidRPr="006D675D">
        <w:rPr>
          <w:rFonts w:ascii="Times New Roman" w:hAnsi="Times New Roman"/>
          <w:bCs/>
          <w:color w:val="222222"/>
          <w:sz w:val="24"/>
          <w:szCs w:val="24"/>
        </w:rPr>
        <w:t>провести анализ результатов ЕГЭ, обратив особое внимание на результаты выпускников, не набравших минимальное количество баллов по предмету, и, преодолевших минимальную границу с запасом в 1-2 балла;</w:t>
      </w:r>
    </w:p>
    <w:p w:rsidR="006D675D" w:rsidRPr="006D675D" w:rsidRDefault="006D675D" w:rsidP="006D675D">
      <w:pPr>
        <w:pStyle w:val="a3"/>
        <w:numPr>
          <w:ilvl w:val="0"/>
          <w:numId w:val="19"/>
        </w:numPr>
        <w:shd w:val="clear" w:color="auto" w:fill="FFFFFF"/>
        <w:suppressAutoHyphens/>
        <w:spacing w:after="0" w:line="240" w:lineRule="auto"/>
        <w:ind w:left="0" w:firstLine="709"/>
        <w:jc w:val="both"/>
        <w:rPr>
          <w:rFonts w:ascii="Times New Roman" w:hAnsi="Times New Roman"/>
          <w:bCs/>
          <w:color w:val="222222"/>
          <w:sz w:val="24"/>
          <w:szCs w:val="24"/>
        </w:rPr>
      </w:pPr>
      <w:r w:rsidRPr="006D675D">
        <w:rPr>
          <w:rFonts w:ascii="Times New Roman" w:hAnsi="Times New Roman"/>
          <w:bCs/>
          <w:color w:val="222222"/>
          <w:sz w:val="24"/>
          <w:szCs w:val="24"/>
        </w:rPr>
        <w:t xml:space="preserve">обеспечить коррекцию рабочих программ и </w:t>
      </w:r>
      <w:proofErr w:type="gramStart"/>
      <w:r w:rsidRPr="006D675D">
        <w:rPr>
          <w:rFonts w:ascii="Times New Roman" w:hAnsi="Times New Roman"/>
          <w:bCs/>
          <w:color w:val="222222"/>
          <w:sz w:val="24"/>
          <w:szCs w:val="24"/>
        </w:rPr>
        <w:t>методических подходов</w:t>
      </w:r>
      <w:proofErr w:type="gramEnd"/>
      <w:r w:rsidRPr="006D675D">
        <w:rPr>
          <w:rFonts w:ascii="Times New Roman" w:hAnsi="Times New Roman"/>
          <w:bCs/>
          <w:color w:val="222222"/>
          <w:sz w:val="24"/>
          <w:szCs w:val="24"/>
        </w:rPr>
        <w:t xml:space="preserve"> к преподаванию предмета для повышения показателей качества подготовки выпускников;</w:t>
      </w:r>
    </w:p>
    <w:p w:rsidR="006D675D" w:rsidRPr="006D675D" w:rsidRDefault="006D675D" w:rsidP="006D675D">
      <w:pPr>
        <w:pStyle w:val="a3"/>
        <w:numPr>
          <w:ilvl w:val="0"/>
          <w:numId w:val="19"/>
        </w:numPr>
        <w:shd w:val="clear" w:color="auto" w:fill="FFFFFF"/>
        <w:suppressAutoHyphens/>
        <w:spacing w:after="0" w:line="240" w:lineRule="auto"/>
        <w:ind w:left="0" w:firstLine="709"/>
        <w:jc w:val="both"/>
        <w:rPr>
          <w:rFonts w:ascii="Times New Roman" w:hAnsi="Times New Roman"/>
          <w:sz w:val="24"/>
          <w:szCs w:val="24"/>
        </w:rPr>
      </w:pPr>
      <w:r w:rsidRPr="006D675D">
        <w:rPr>
          <w:rFonts w:ascii="Times New Roman" w:hAnsi="Times New Roman"/>
          <w:sz w:val="24"/>
          <w:szCs w:val="24"/>
        </w:rPr>
        <w:t>скорректировать учебный план ОО с учетом результатов ГИА;</w:t>
      </w:r>
    </w:p>
    <w:p w:rsidR="006D675D" w:rsidRPr="006D675D" w:rsidRDefault="006D675D" w:rsidP="006D675D">
      <w:pPr>
        <w:pStyle w:val="a3"/>
        <w:numPr>
          <w:ilvl w:val="0"/>
          <w:numId w:val="19"/>
        </w:numPr>
        <w:shd w:val="clear" w:color="auto" w:fill="FFFFFF"/>
        <w:suppressAutoHyphens/>
        <w:spacing w:after="0" w:line="240" w:lineRule="auto"/>
        <w:ind w:left="0" w:firstLine="709"/>
        <w:jc w:val="both"/>
        <w:rPr>
          <w:rFonts w:ascii="Times New Roman" w:hAnsi="Times New Roman"/>
          <w:sz w:val="24"/>
          <w:szCs w:val="24"/>
        </w:rPr>
      </w:pPr>
      <w:r w:rsidRPr="006D675D">
        <w:rPr>
          <w:rFonts w:ascii="Times New Roman" w:hAnsi="Times New Roman"/>
          <w:sz w:val="24"/>
          <w:szCs w:val="24"/>
        </w:rPr>
        <w:t>скорректировать календарно-тематическое планирование по математике на 2023-2024 учебный год с учетом результатов ГИА;</w:t>
      </w:r>
    </w:p>
    <w:p w:rsidR="006D675D" w:rsidRPr="006D675D" w:rsidRDefault="006D675D" w:rsidP="006D675D">
      <w:pPr>
        <w:pStyle w:val="a3"/>
        <w:numPr>
          <w:ilvl w:val="0"/>
          <w:numId w:val="19"/>
        </w:numPr>
        <w:shd w:val="clear" w:color="auto" w:fill="FFFFFF"/>
        <w:suppressAutoHyphens/>
        <w:spacing w:after="0" w:line="240" w:lineRule="auto"/>
        <w:ind w:left="0" w:firstLine="709"/>
        <w:jc w:val="both"/>
        <w:rPr>
          <w:rFonts w:ascii="Times New Roman" w:hAnsi="Times New Roman"/>
          <w:sz w:val="24"/>
          <w:szCs w:val="24"/>
        </w:rPr>
      </w:pPr>
      <w:r w:rsidRPr="006D675D">
        <w:rPr>
          <w:rFonts w:ascii="Times New Roman" w:hAnsi="Times New Roman"/>
          <w:sz w:val="24"/>
          <w:szCs w:val="24"/>
        </w:rPr>
        <w:t>организовать повышение квалификации учителей в соответствии с выявленными профессиональными дефицитами;</w:t>
      </w:r>
    </w:p>
    <w:p w:rsidR="006D675D" w:rsidRPr="006D675D" w:rsidRDefault="006D675D" w:rsidP="006D675D">
      <w:pPr>
        <w:pStyle w:val="a3"/>
        <w:numPr>
          <w:ilvl w:val="0"/>
          <w:numId w:val="19"/>
        </w:numPr>
        <w:shd w:val="clear" w:color="auto" w:fill="FFFFFF"/>
        <w:suppressAutoHyphens/>
        <w:spacing w:after="0" w:line="240" w:lineRule="auto"/>
        <w:ind w:left="0" w:firstLine="709"/>
        <w:jc w:val="both"/>
        <w:rPr>
          <w:rFonts w:ascii="Times New Roman" w:hAnsi="Times New Roman"/>
          <w:sz w:val="24"/>
          <w:szCs w:val="24"/>
        </w:rPr>
      </w:pPr>
      <w:r w:rsidRPr="006D675D">
        <w:rPr>
          <w:rFonts w:ascii="Times New Roman" w:hAnsi="Times New Roman"/>
          <w:sz w:val="24"/>
          <w:szCs w:val="24"/>
        </w:rPr>
        <w:t xml:space="preserve">организовать </w:t>
      </w:r>
      <w:proofErr w:type="spellStart"/>
      <w:r w:rsidRPr="006D675D">
        <w:rPr>
          <w:rFonts w:ascii="Times New Roman" w:hAnsi="Times New Roman"/>
          <w:sz w:val="24"/>
          <w:szCs w:val="24"/>
        </w:rPr>
        <w:t>внутришкольную</w:t>
      </w:r>
      <w:proofErr w:type="spellEnd"/>
      <w:r w:rsidRPr="006D675D">
        <w:rPr>
          <w:rFonts w:ascii="Times New Roman" w:hAnsi="Times New Roman"/>
          <w:sz w:val="24"/>
          <w:szCs w:val="24"/>
        </w:rPr>
        <w:t xml:space="preserve"> систему повышения квалификации педагогов в формате </w:t>
      </w:r>
      <w:proofErr w:type="spellStart"/>
      <w:r w:rsidRPr="006D675D">
        <w:rPr>
          <w:rFonts w:ascii="Times New Roman" w:hAnsi="Times New Roman"/>
          <w:sz w:val="24"/>
          <w:szCs w:val="24"/>
        </w:rPr>
        <w:t>тьюторства</w:t>
      </w:r>
      <w:proofErr w:type="spellEnd"/>
      <w:r w:rsidRPr="006D675D">
        <w:rPr>
          <w:rFonts w:ascii="Times New Roman" w:hAnsi="Times New Roman"/>
          <w:sz w:val="24"/>
          <w:szCs w:val="24"/>
        </w:rPr>
        <w:t xml:space="preserve"> и наставничества (или в рамках сетевого взаимодействия);</w:t>
      </w:r>
    </w:p>
    <w:p w:rsidR="006D675D" w:rsidRPr="006D675D" w:rsidRDefault="006D675D" w:rsidP="006D675D">
      <w:pPr>
        <w:pStyle w:val="a3"/>
        <w:numPr>
          <w:ilvl w:val="0"/>
          <w:numId w:val="19"/>
        </w:numPr>
        <w:shd w:val="clear" w:color="auto" w:fill="FFFFFF"/>
        <w:suppressAutoHyphens/>
        <w:spacing w:after="0" w:line="240" w:lineRule="auto"/>
        <w:ind w:left="0" w:firstLine="709"/>
        <w:jc w:val="both"/>
        <w:rPr>
          <w:rFonts w:ascii="Times New Roman" w:hAnsi="Times New Roman"/>
          <w:sz w:val="24"/>
          <w:szCs w:val="24"/>
        </w:rPr>
      </w:pPr>
      <w:r w:rsidRPr="006D675D">
        <w:rPr>
          <w:rFonts w:ascii="Times New Roman" w:hAnsi="Times New Roman"/>
          <w:sz w:val="24"/>
          <w:szCs w:val="24"/>
        </w:rPr>
        <w:t>информировать родительскую общественность о результатах и проблемных аспектах сдачи ЕГЭ;</w:t>
      </w:r>
    </w:p>
    <w:p w:rsidR="006D675D" w:rsidRPr="006D675D" w:rsidRDefault="006D675D" w:rsidP="006D675D">
      <w:pPr>
        <w:pStyle w:val="a3"/>
        <w:numPr>
          <w:ilvl w:val="0"/>
          <w:numId w:val="19"/>
        </w:numPr>
        <w:shd w:val="clear" w:color="auto" w:fill="FFFFFF"/>
        <w:suppressAutoHyphens/>
        <w:spacing w:after="0" w:line="240" w:lineRule="auto"/>
        <w:ind w:left="0" w:firstLine="709"/>
        <w:jc w:val="both"/>
        <w:rPr>
          <w:rFonts w:ascii="Times New Roman" w:hAnsi="Times New Roman"/>
          <w:sz w:val="24"/>
          <w:szCs w:val="24"/>
        </w:rPr>
      </w:pPr>
      <w:r w:rsidRPr="006D675D">
        <w:rPr>
          <w:rFonts w:ascii="Times New Roman" w:hAnsi="Times New Roman"/>
          <w:sz w:val="24"/>
          <w:szCs w:val="24"/>
        </w:rPr>
        <w:t>использовать в работе информационно-методическое письмо «О преподавании математики в общеобразовательных организациях Самарской области в 2023-2024 учебном году», разработанное ГАУ ДПО СО ИРО;</w:t>
      </w:r>
    </w:p>
    <w:p w:rsidR="006D675D" w:rsidRPr="006D675D" w:rsidRDefault="006D675D" w:rsidP="006D675D">
      <w:pPr>
        <w:pStyle w:val="a3"/>
        <w:numPr>
          <w:ilvl w:val="0"/>
          <w:numId w:val="19"/>
        </w:numPr>
        <w:shd w:val="clear" w:color="auto" w:fill="FFFFFF"/>
        <w:suppressAutoHyphens/>
        <w:spacing w:after="0" w:line="240" w:lineRule="auto"/>
        <w:ind w:left="0" w:firstLine="709"/>
        <w:jc w:val="both"/>
        <w:rPr>
          <w:rFonts w:ascii="Times New Roman" w:hAnsi="Times New Roman"/>
          <w:sz w:val="24"/>
          <w:szCs w:val="24"/>
        </w:rPr>
      </w:pPr>
      <w:r w:rsidRPr="006D675D">
        <w:rPr>
          <w:rFonts w:ascii="Times New Roman" w:hAnsi="Times New Roman"/>
          <w:sz w:val="24"/>
          <w:szCs w:val="24"/>
        </w:rPr>
        <w:t>проводить внутренний мониторинг уровня подготовки по предмету для обучающихся, планирующих сдачу ЕГЭ по математике, начиная с 10 класса;</w:t>
      </w:r>
    </w:p>
    <w:p w:rsidR="006D675D" w:rsidRPr="006D675D" w:rsidRDefault="006D675D" w:rsidP="006D675D">
      <w:pPr>
        <w:pStyle w:val="a3"/>
        <w:numPr>
          <w:ilvl w:val="0"/>
          <w:numId w:val="19"/>
        </w:numPr>
        <w:shd w:val="clear" w:color="auto" w:fill="FFFFFF"/>
        <w:suppressAutoHyphens/>
        <w:spacing w:after="0" w:line="240" w:lineRule="auto"/>
        <w:ind w:left="0" w:firstLine="709"/>
        <w:jc w:val="both"/>
        <w:rPr>
          <w:rFonts w:ascii="Times New Roman" w:hAnsi="Times New Roman"/>
          <w:sz w:val="24"/>
          <w:szCs w:val="24"/>
        </w:rPr>
      </w:pPr>
      <w:proofErr w:type="gramStart"/>
      <w:r w:rsidRPr="006D675D">
        <w:rPr>
          <w:rFonts w:ascii="Times New Roman" w:hAnsi="Times New Roman"/>
          <w:sz w:val="24"/>
          <w:szCs w:val="24"/>
        </w:rPr>
        <w:t xml:space="preserve">обеспечить индивидуальную работу с выпускниками, проявившими выдающиеся способности к математике с использованием </w:t>
      </w:r>
      <w:proofErr w:type="spellStart"/>
      <w:r w:rsidRPr="006D675D">
        <w:rPr>
          <w:rFonts w:ascii="Times New Roman" w:hAnsi="Times New Roman"/>
          <w:sz w:val="24"/>
          <w:szCs w:val="24"/>
        </w:rPr>
        <w:t>тьюторской</w:t>
      </w:r>
      <w:proofErr w:type="spellEnd"/>
      <w:r w:rsidRPr="006D675D">
        <w:rPr>
          <w:rFonts w:ascii="Times New Roman" w:hAnsi="Times New Roman"/>
          <w:sz w:val="24"/>
          <w:szCs w:val="24"/>
        </w:rPr>
        <w:t xml:space="preserve"> поддержки, продолжить работу по подготовке учащихся 11-х классов к участию в школьном и иных этапах всероссийской олимпиады школьников по предмету; </w:t>
      </w:r>
      <w:proofErr w:type="gramEnd"/>
    </w:p>
    <w:p w:rsidR="006D675D" w:rsidRPr="006D675D" w:rsidRDefault="006D675D" w:rsidP="006D675D">
      <w:pPr>
        <w:pStyle w:val="a3"/>
        <w:numPr>
          <w:ilvl w:val="0"/>
          <w:numId w:val="19"/>
        </w:numPr>
        <w:shd w:val="clear" w:color="auto" w:fill="FFFFFF"/>
        <w:suppressAutoHyphens/>
        <w:spacing w:after="0" w:line="240" w:lineRule="auto"/>
        <w:ind w:left="0" w:firstLine="709"/>
        <w:jc w:val="both"/>
        <w:rPr>
          <w:rFonts w:ascii="Times New Roman" w:hAnsi="Times New Roman"/>
          <w:sz w:val="24"/>
          <w:szCs w:val="24"/>
        </w:rPr>
      </w:pPr>
      <w:r w:rsidRPr="006D675D">
        <w:rPr>
          <w:rFonts w:ascii="Times New Roman" w:hAnsi="Times New Roman"/>
          <w:sz w:val="24"/>
          <w:szCs w:val="24"/>
        </w:rPr>
        <w:t>проводить в общеобразовательных организациях, профильные смены, работающие по модели центра «Сириус»;</w:t>
      </w:r>
    </w:p>
    <w:p w:rsidR="006D675D" w:rsidRPr="006D675D" w:rsidRDefault="006D675D" w:rsidP="006D675D">
      <w:pPr>
        <w:pStyle w:val="a3"/>
        <w:numPr>
          <w:ilvl w:val="0"/>
          <w:numId w:val="19"/>
        </w:numPr>
        <w:shd w:val="clear" w:color="auto" w:fill="FFFFFF"/>
        <w:suppressAutoHyphens/>
        <w:spacing w:after="0" w:line="240" w:lineRule="auto"/>
        <w:ind w:left="0" w:firstLine="709"/>
        <w:jc w:val="both"/>
        <w:rPr>
          <w:rFonts w:ascii="Times New Roman" w:hAnsi="Times New Roman"/>
          <w:sz w:val="24"/>
          <w:szCs w:val="24"/>
        </w:rPr>
      </w:pPr>
      <w:r w:rsidRPr="006D675D">
        <w:rPr>
          <w:rFonts w:ascii="Times New Roman" w:hAnsi="Times New Roman"/>
          <w:sz w:val="24"/>
          <w:szCs w:val="24"/>
        </w:rPr>
        <w:t>организовывать участие обучающихся в конкурсном отборе в профильные смены Центра «Вега».</w:t>
      </w:r>
    </w:p>
    <w:p w:rsidR="006D675D" w:rsidRPr="006D675D" w:rsidRDefault="006D675D" w:rsidP="006D675D">
      <w:pPr>
        <w:pStyle w:val="a3"/>
        <w:numPr>
          <w:ilvl w:val="0"/>
          <w:numId w:val="18"/>
        </w:numPr>
        <w:pBdr>
          <w:top w:val="nil"/>
          <w:left w:val="nil"/>
          <w:bottom w:val="nil"/>
          <w:right w:val="nil"/>
          <w:between w:val="nil"/>
        </w:pBdr>
        <w:spacing w:after="0" w:line="240" w:lineRule="auto"/>
        <w:ind w:left="0" w:firstLine="709"/>
        <w:jc w:val="both"/>
        <w:rPr>
          <w:rFonts w:ascii="Times New Roman" w:hAnsi="Times New Roman"/>
          <w:sz w:val="24"/>
          <w:szCs w:val="24"/>
        </w:rPr>
      </w:pPr>
      <w:r w:rsidRPr="006D675D">
        <w:rPr>
          <w:rFonts w:ascii="Times New Roman" w:hAnsi="Times New Roman"/>
          <w:b/>
          <w:sz w:val="24"/>
          <w:szCs w:val="24"/>
        </w:rPr>
        <w:t>Рекомендации общеобразовательным организациям, где по результатам ГИА есть обучающиеся, не достигшие минимального балла - ГБОУ СОШ № 5 «ОЦ», г. Новокуйбышевска</w:t>
      </w:r>
      <w:r w:rsidRPr="006D675D">
        <w:rPr>
          <w:rFonts w:ascii="Times New Roman" w:hAnsi="Times New Roman"/>
          <w:sz w:val="24"/>
          <w:szCs w:val="24"/>
        </w:rPr>
        <w:t xml:space="preserve">. </w:t>
      </w:r>
    </w:p>
    <w:p w:rsidR="006D675D" w:rsidRPr="006D675D" w:rsidRDefault="006D675D" w:rsidP="006D675D">
      <w:pPr>
        <w:pStyle w:val="a3"/>
        <w:pBdr>
          <w:top w:val="nil"/>
          <w:left w:val="nil"/>
          <w:bottom w:val="nil"/>
          <w:right w:val="nil"/>
          <w:between w:val="nil"/>
        </w:pBdr>
        <w:spacing w:after="0" w:line="240" w:lineRule="auto"/>
        <w:ind w:left="0" w:firstLine="709"/>
        <w:jc w:val="both"/>
        <w:rPr>
          <w:rFonts w:ascii="Times New Roman" w:hAnsi="Times New Roman"/>
          <w:sz w:val="24"/>
          <w:szCs w:val="24"/>
        </w:rPr>
      </w:pPr>
      <w:proofErr w:type="gramStart"/>
      <w:r w:rsidRPr="006D675D">
        <w:rPr>
          <w:rFonts w:ascii="Times New Roman" w:hAnsi="Times New Roman"/>
          <w:sz w:val="24"/>
          <w:szCs w:val="24"/>
        </w:rPr>
        <w:t>В</w:t>
      </w:r>
      <w:proofErr w:type="gramEnd"/>
      <w:r w:rsidRPr="006D675D">
        <w:rPr>
          <w:rFonts w:ascii="Times New Roman" w:hAnsi="Times New Roman"/>
          <w:sz w:val="24"/>
          <w:szCs w:val="24"/>
        </w:rPr>
        <w:t xml:space="preserve"> </w:t>
      </w:r>
      <w:proofErr w:type="gramStart"/>
      <w:r w:rsidRPr="006D675D">
        <w:rPr>
          <w:rFonts w:ascii="Times New Roman" w:hAnsi="Times New Roman"/>
          <w:sz w:val="24"/>
          <w:szCs w:val="24"/>
        </w:rPr>
        <w:t>данной</w:t>
      </w:r>
      <w:proofErr w:type="gramEnd"/>
      <w:r w:rsidRPr="006D675D">
        <w:rPr>
          <w:rFonts w:ascii="Times New Roman" w:hAnsi="Times New Roman"/>
          <w:sz w:val="24"/>
          <w:szCs w:val="24"/>
        </w:rPr>
        <w:t xml:space="preserve"> ОО есть выпускники, которых можно охарактеризовать как выпускников, имеющих слабую математическую подготовку, в том числе плохо умеющих считать. Безусловно, внимание учителя и родителей должно быть направлено в первую очередь на развитие устойчивых навыков бытового счета, умения находить часть от числа и число по его части. Вряд ли есть смысл глубоко изучать с </w:t>
      </w:r>
      <w:proofErr w:type="gramStart"/>
      <w:r w:rsidRPr="006D675D">
        <w:rPr>
          <w:rFonts w:ascii="Times New Roman" w:hAnsi="Times New Roman"/>
          <w:sz w:val="24"/>
          <w:szCs w:val="24"/>
        </w:rPr>
        <w:t>такими</w:t>
      </w:r>
      <w:proofErr w:type="gramEnd"/>
      <w:r w:rsidRPr="006D675D">
        <w:rPr>
          <w:rFonts w:ascii="Times New Roman" w:hAnsi="Times New Roman"/>
          <w:sz w:val="24"/>
          <w:szCs w:val="24"/>
        </w:rPr>
        <w:t xml:space="preserve"> обучающимися в старшей школе тригонометрические и другие функции, когда основная проблема учеников – полное отсутствие базовой арифметической подготовки. Необходимо своевременно (не позднее чем в начале учебного года, а желательно в 10 классе) выявлять учеников, потенциально входящих в такую группу, и организовывать индивидуализированную подготовку, в том числе по ликвидации пробелов начальной и основной школы. Вышеназванным школам, в которых высока доля участников из данной группы, следует обратить особое внимание на качество математического образования в начальной школе и в 5–6 классах. Недостаточная отработка вычислительных навыков и невнимательность в чтении условия – основные проблемы этой группы участников. Здесь также следует добиваться отработки уже имеющихся навыков, прежде чем браться за более сложные умения или новые объекты. Вместе с тем, важно обратить внимание на решение типовых задач по геометрии, не отказываться от изучения геометрии ради алгебры. Но вместо рассмотрения теорем и решения абстрактных задач лучше сосредоточиться на простых </w:t>
      </w:r>
      <w:proofErr w:type="spellStart"/>
      <w:r w:rsidRPr="006D675D">
        <w:rPr>
          <w:rFonts w:ascii="Times New Roman" w:hAnsi="Times New Roman"/>
          <w:sz w:val="24"/>
          <w:szCs w:val="24"/>
        </w:rPr>
        <w:t>практикоориентированных</w:t>
      </w:r>
      <w:proofErr w:type="spellEnd"/>
      <w:r w:rsidRPr="006D675D">
        <w:rPr>
          <w:rFonts w:ascii="Times New Roman" w:hAnsi="Times New Roman"/>
          <w:sz w:val="24"/>
          <w:szCs w:val="24"/>
        </w:rPr>
        <w:t xml:space="preserve"> задачах, в которых фигурирует объем цилиндра, наглядное </w:t>
      </w:r>
      <w:r w:rsidRPr="006D675D">
        <w:rPr>
          <w:rFonts w:ascii="Times New Roman" w:hAnsi="Times New Roman"/>
          <w:sz w:val="24"/>
          <w:szCs w:val="24"/>
        </w:rPr>
        <w:lastRenderedPageBreak/>
        <w:t xml:space="preserve">деление фигуры на две части, видимое подобие, используются простые планы и чертежи на клетчатой бумаге. </w:t>
      </w:r>
    </w:p>
    <w:p w:rsidR="006D675D" w:rsidRPr="006D675D" w:rsidRDefault="006D675D" w:rsidP="006D675D">
      <w:pPr>
        <w:pStyle w:val="a3"/>
        <w:numPr>
          <w:ilvl w:val="0"/>
          <w:numId w:val="18"/>
        </w:numPr>
        <w:pBdr>
          <w:top w:val="nil"/>
          <w:left w:val="nil"/>
          <w:bottom w:val="nil"/>
          <w:right w:val="nil"/>
          <w:between w:val="nil"/>
        </w:pBdr>
        <w:spacing w:after="0" w:line="240" w:lineRule="auto"/>
        <w:ind w:left="0" w:firstLine="709"/>
        <w:jc w:val="both"/>
        <w:rPr>
          <w:rFonts w:ascii="Times New Roman" w:hAnsi="Times New Roman"/>
          <w:sz w:val="24"/>
          <w:szCs w:val="24"/>
        </w:rPr>
      </w:pPr>
      <w:r w:rsidRPr="006D675D">
        <w:rPr>
          <w:rFonts w:ascii="Times New Roman" w:hAnsi="Times New Roman"/>
          <w:b/>
          <w:sz w:val="24"/>
          <w:szCs w:val="24"/>
        </w:rPr>
        <w:t>Рекомендации общеобразовательным организациям, где по результатам ГИА есть обучающиеся, которые сумели «перешагнуть» минимальный балл, но успешно выполняют лишь задания базового уровня сложности (средний балл менее 4-х) - ГБОУ СОШ № 5 г.о</w:t>
      </w:r>
      <w:proofErr w:type="gramStart"/>
      <w:r w:rsidRPr="006D675D">
        <w:rPr>
          <w:rFonts w:ascii="Times New Roman" w:hAnsi="Times New Roman"/>
          <w:b/>
          <w:sz w:val="24"/>
          <w:szCs w:val="24"/>
        </w:rPr>
        <w:t>.Н</w:t>
      </w:r>
      <w:proofErr w:type="gramEnd"/>
      <w:r w:rsidRPr="006D675D">
        <w:rPr>
          <w:rFonts w:ascii="Times New Roman" w:hAnsi="Times New Roman"/>
          <w:b/>
          <w:sz w:val="24"/>
          <w:szCs w:val="24"/>
        </w:rPr>
        <w:t xml:space="preserve">овокуйбышевск, ГБОУ СОШ «ОЦ» с. Дубовый Умет и с. </w:t>
      </w:r>
      <w:proofErr w:type="spellStart"/>
      <w:r w:rsidRPr="006D675D">
        <w:rPr>
          <w:rFonts w:ascii="Times New Roman" w:hAnsi="Times New Roman"/>
          <w:b/>
          <w:sz w:val="24"/>
          <w:szCs w:val="24"/>
        </w:rPr>
        <w:t>Лопатино</w:t>
      </w:r>
      <w:proofErr w:type="spellEnd"/>
      <w:r w:rsidRPr="006D675D">
        <w:rPr>
          <w:rFonts w:ascii="Times New Roman" w:hAnsi="Times New Roman"/>
          <w:b/>
          <w:sz w:val="24"/>
          <w:szCs w:val="24"/>
        </w:rPr>
        <w:t xml:space="preserve">, СОШ с. </w:t>
      </w:r>
      <w:proofErr w:type="spellStart"/>
      <w:r w:rsidRPr="006D675D">
        <w:rPr>
          <w:rFonts w:ascii="Times New Roman" w:hAnsi="Times New Roman"/>
          <w:b/>
          <w:sz w:val="24"/>
          <w:szCs w:val="24"/>
        </w:rPr>
        <w:t>Курумоч</w:t>
      </w:r>
      <w:proofErr w:type="spellEnd"/>
      <w:r w:rsidRPr="006D675D">
        <w:rPr>
          <w:rFonts w:ascii="Times New Roman" w:hAnsi="Times New Roman"/>
          <w:b/>
          <w:sz w:val="24"/>
          <w:szCs w:val="24"/>
        </w:rPr>
        <w:t>, м.р. Волжский</w:t>
      </w:r>
      <w:r w:rsidRPr="006D675D">
        <w:rPr>
          <w:rFonts w:ascii="Times New Roman" w:hAnsi="Times New Roman"/>
          <w:sz w:val="24"/>
          <w:szCs w:val="24"/>
        </w:rPr>
        <w:t xml:space="preserve"> </w:t>
      </w:r>
    </w:p>
    <w:p w:rsidR="006D675D" w:rsidRPr="006D675D" w:rsidRDefault="006D675D" w:rsidP="006D675D">
      <w:pPr>
        <w:pStyle w:val="a3"/>
        <w:pBdr>
          <w:top w:val="nil"/>
          <w:left w:val="nil"/>
          <w:bottom w:val="nil"/>
          <w:right w:val="nil"/>
          <w:between w:val="nil"/>
        </w:pBdr>
        <w:spacing w:after="0" w:line="240" w:lineRule="auto"/>
        <w:ind w:left="0" w:firstLine="709"/>
        <w:jc w:val="both"/>
        <w:rPr>
          <w:rFonts w:ascii="Times New Roman" w:hAnsi="Times New Roman"/>
          <w:sz w:val="24"/>
          <w:szCs w:val="24"/>
        </w:rPr>
      </w:pPr>
      <w:r w:rsidRPr="006D675D">
        <w:rPr>
          <w:rFonts w:ascii="Times New Roman" w:hAnsi="Times New Roman"/>
          <w:sz w:val="24"/>
          <w:szCs w:val="24"/>
        </w:rPr>
        <w:t xml:space="preserve">Повторив все рекомендации, актуальные для первой группы школ, </w:t>
      </w:r>
      <w:proofErr w:type="gramStart"/>
      <w:r w:rsidRPr="006D675D">
        <w:rPr>
          <w:rFonts w:ascii="Times New Roman" w:hAnsi="Times New Roman"/>
          <w:sz w:val="24"/>
          <w:szCs w:val="24"/>
        </w:rPr>
        <w:t>отмечаем</w:t>
      </w:r>
      <w:proofErr w:type="gramEnd"/>
      <w:r w:rsidRPr="006D675D">
        <w:rPr>
          <w:rFonts w:ascii="Times New Roman" w:hAnsi="Times New Roman"/>
          <w:sz w:val="24"/>
          <w:szCs w:val="24"/>
        </w:rPr>
        <w:t xml:space="preserve"> что учителя математики школ № 5 г. Новокуйбышевска, с. </w:t>
      </w:r>
      <w:proofErr w:type="spellStart"/>
      <w:r w:rsidRPr="006D675D">
        <w:rPr>
          <w:rFonts w:ascii="Times New Roman" w:hAnsi="Times New Roman"/>
          <w:sz w:val="24"/>
          <w:szCs w:val="24"/>
        </w:rPr>
        <w:t>Лопатино</w:t>
      </w:r>
      <w:proofErr w:type="spellEnd"/>
      <w:r w:rsidRPr="006D675D">
        <w:rPr>
          <w:rFonts w:ascii="Times New Roman" w:hAnsi="Times New Roman"/>
          <w:sz w:val="24"/>
          <w:szCs w:val="24"/>
        </w:rPr>
        <w:t xml:space="preserve">,  с. </w:t>
      </w:r>
      <w:proofErr w:type="spellStart"/>
      <w:r w:rsidRPr="006D675D">
        <w:rPr>
          <w:rFonts w:ascii="Times New Roman" w:hAnsi="Times New Roman"/>
          <w:sz w:val="24"/>
          <w:szCs w:val="24"/>
        </w:rPr>
        <w:t>Курумоч</w:t>
      </w:r>
      <w:proofErr w:type="spellEnd"/>
      <w:r w:rsidRPr="006D675D">
        <w:rPr>
          <w:rFonts w:ascii="Times New Roman" w:hAnsi="Times New Roman"/>
          <w:sz w:val="24"/>
          <w:szCs w:val="24"/>
        </w:rPr>
        <w:t xml:space="preserve"> и с. Дубовый Умет должны опираться на имеющие вычислительные навыки, следовательно, школьникам нужно давать больше задач на оценку и прикидку, на сопоставление результата со здравым смыслом и жизненным опытом при решении не только </w:t>
      </w:r>
      <w:proofErr w:type="spellStart"/>
      <w:r w:rsidRPr="006D675D">
        <w:rPr>
          <w:rFonts w:ascii="Times New Roman" w:hAnsi="Times New Roman"/>
          <w:sz w:val="24"/>
          <w:szCs w:val="24"/>
        </w:rPr>
        <w:t>практикоориентированных</w:t>
      </w:r>
      <w:proofErr w:type="spellEnd"/>
      <w:r w:rsidRPr="006D675D">
        <w:rPr>
          <w:rFonts w:ascii="Times New Roman" w:hAnsi="Times New Roman"/>
          <w:sz w:val="24"/>
          <w:szCs w:val="24"/>
        </w:rPr>
        <w:t xml:space="preserve">, но и типовых задач школьной геометрии и алгебры. Несмотря на наличествующие вычислительные навыки, обучающиеся испытывают некоторый дефицит опыта в преобразовании логарифмов, корней и степеней. Следовательно, при подготовке к ЕГЭ целесообразно чаще включать в тренировочные материалы несложные преобразования функций с целью выработать навык, используя многократное повторение. </w:t>
      </w:r>
    </w:p>
    <w:p w:rsidR="006D675D" w:rsidRPr="006D675D" w:rsidRDefault="006D675D" w:rsidP="006D675D">
      <w:pPr>
        <w:pStyle w:val="a3"/>
        <w:numPr>
          <w:ilvl w:val="0"/>
          <w:numId w:val="18"/>
        </w:numPr>
        <w:pBdr>
          <w:top w:val="nil"/>
          <w:left w:val="nil"/>
          <w:bottom w:val="nil"/>
          <w:right w:val="nil"/>
          <w:between w:val="nil"/>
        </w:pBdr>
        <w:spacing w:after="0" w:line="240" w:lineRule="auto"/>
        <w:ind w:left="0" w:firstLine="709"/>
        <w:jc w:val="both"/>
        <w:rPr>
          <w:rFonts w:ascii="Times New Roman" w:hAnsi="Times New Roman"/>
          <w:sz w:val="24"/>
          <w:szCs w:val="24"/>
        </w:rPr>
      </w:pPr>
      <w:proofErr w:type="gramStart"/>
      <w:r w:rsidRPr="006D675D">
        <w:rPr>
          <w:rFonts w:ascii="Times New Roman" w:hAnsi="Times New Roman"/>
          <w:b/>
          <w:sz w:val="24"/>
          <w:szCs w:val="24"/>
        </w:rPr>
        <w:t xml:space="preserve">Рекомендации общеобразовательным организациям, где по результатам ЕГЭ есть обучающиеся с повышенным уровнем подготовки (средняя отметка 4 балла и выше) – ГБОУ гимназия № 1, СОШ № 3, 7, 8 «ОЦ» г. Новокуйбышевска, ГБОУ СОШ с. Подъем-Михайловка, с. Рождествено, </w:t>
      </w:r>
      <w:proofErr w:type="spellStart"/>
      <w:r w:rsidRPr="006D675D">
        <w:rPr>
          <w:rFonts w:ascii="Times New Roman" w:hAnsi="Times New Roman"/>
          <w:b/>
          <w:sz w:val="24"/>
          <w:szCs w:val="24"/>
        </w:rPr>
        <w:t>пгт</w:t>
      </w:r>
      <w:proofErr w:type="spellEnd"/>
      <w:r w:rsidRPr="006D675D">
        <w:rPr>
          <w:rFonts w:ascii="Times New Roman" w:hAnsi="Times New Roman"/>
          <w:b/>
          <w:sz w:val="24"/>
          <w:szCs w:val="24"/>
        </w:rPr>
        <w:t>.</w:t>
      </w:r>
      <w:proofErr w:type="gramEnd"/>
      <w:r w:rsidRPr="006D675D">
        <w:rPr>
          <w:rFonts w:ascii="Times New Roman" w:hAnsi="Times New Roman"/>
          <w:b/>
          <w:sz w:val="24"/>
          <w:szCs w:val="24"/>
        </w:rPr>
        <w:t xml:space="preserve"> Петра Дубрава, </w:t>
      </w:r>
      <w:proofErr w:type="spellStart"/>
      <w:r w:rsidRPr="006D675D">
        <w:rPr>
          <w:rFonts w:ascii="Times New Roman" w:hAnsi="Times New Roman"/>
          <w:b/>
          <w:sz w:val="24"/>
          <w:szCs w:val="24"/>
        </w:rPr>
        <w:t>пгт</w:t>
      </w:r>
      <w:proofErr w:type="spellEnd"/>
      <w:r w:rsidRPr="006D675D">
        <w:rPr>
          <w:rFonts w:ascii="Times New Roman" w:hAnsi="Times New Roman"/>
          <w:b/>
          <w:sz w:val="24"/>
          <w:szCs w:val="24"/>
        </w:rPr>
        <w:t xml:space="preserve">. </w:t>
      </w:r>
      <w:proofErr w:type="spellStart"/>
      <w:r w:rsidRPr="006D675D">
        <w:rPr>
          <w:rFonts w:ascii="Times New Roman" w:hAnsi="Times New Roman"/>
          <w:b/>
          <w:sz w:val="24"/>
          <w:szCs w:val="24"/>
        </w:rPr>
        <w:t>Рощинский</w:t>
      </w:r>
      <w:proofErr w:type="spellEnd"/>
      <w:r w:rsidRPr="006D675D">
        <w:rPr>
          <w:rFonts w:ascii="Times New Roman" w:hAnsi="Times New Roman"/>
          <w:b/>
          <w:sz w:val="24"/>
          <w:szCs w:val="24"/>
        </w:rPr>
        <w:t xml:space="preserve">, № 1 </w:t>
      </w:r>
      <w:proofErr w:type="spellStart"/>
      <w:r w:rsidRPr="006D675D">
        <w:rPr>
          <w:rFonts w:ascii="Times New Roman" w:hAnsi="Times New Roman"/>
          <w:b/>
          <w:sz w:val="24"/>
          <w:szCs w:val="24"/>
        </w:rPr>
        <w:t>пгт</w:t>
      </w:r>
      <w:proofErr w:type="spellEnd"/>
      <w:r w:rsidRPr="006D675D">
        <w:rPr>
          <w:rFonts w:ascii="Times New Roman" w:hAnsi="Times New Roman"/>
          <w:b/>
          <w:sz w:val="24"/>
          <w:szCs w:val="24"/>
        </w:rPr>
        <w:t xml:space="preserve">. </w:t>
      </w:r>
      <w:proofErr w:type="spellStart"/>
      <w:r w:rsidRPr="006D675D">
        <w:rPr>
          <w:rFonts w:ascii="Times New Roman" w:hAnsi="Times New Roman"/>
          <w:b/>
          <w:sz w:val="24"/>
          <w:szCs w:val="24"/>
        </w:rPr>
        <w:t>Стройкерамика</w:t>
      </w:r>
      <w:proofErr w:type="spellEnd"/>
      <w:r w:rsidRPr="006D675D">
        <w:rPr>
          <w:rFonts w:ascii="Times New Roman" w:hAnsi="Times New Roman"/>
          <w:b/>
          <w:sz w:val="24"/>
          <w:szCs w:val="24"/>
        </w:rPr>
        <w:t xml:space="preserve">, № 1 «ОЦ» </w:t>
      </w:r>
      <w:proofErr w:type="spellStart"/>
      <w:r w:rsidRPr="006D675D">
        <w:rPr>
          <w:rFonts w:ascii="Times New Roman" w:hAnsi="Times New Roman"/>
          <w:b/>
          <w:sz w:val="24"/>
          <w:szCs w:val="24"/>
        </w:rPr>
        <w:t>пгт</w:t>
      </w:r>
      <w:proofErr w:type="spellEnd"/>
      <w:r w:rsidRPr="006D675D">
        <w:rPr>
          <w:rFonts w:ascii="Times New Roman" w:hAnsi="Times New Roman"/>
          <w:b/>
          <w:sz w:val="24"/>
          <w:szCs w:val="24"/>
        </w:rPr>
        <w:t xml:space="preserve">. </w:t>
      </w:r>
      <w:proofErr w:type="spellStart"/>
      <w:proofErr w:type="gramStart"/>
      <w:r w:rsidRPr="006D675D">
        <w:rPr>
          <w:rFonts w:ascii="Times New Roman" w:hAnsi="Times New Roman"/>
          <w:b/>
          <w:sz w:val="24"/>
          <w:szCs w:val="24"/>
        </w:rPr>
        <w:t>Смышляевка</w:t>
      </w:r>
      <w:proofErr w:type="spellEnd"/>
      <w:r w:rsidRPr="006D675D">
        <w:rPr>
          <w:rFonts w:ascii="Times New Roman" w:hAnsi="Times New Roman"/>
          <w:b/>
          <w:sz w:val="24"/>
          <w:szCs w:val="24"/>
        </w:rPr>
        <w:t xml:space="preserve">,  с. Черноречье, п. </w:t>
      </w:r>
      <w:proofErr w:type="spellStart"/>
      <w:r w:rsidRPr="006D675D">
        <w:rPr>
          <w:rFonts w:ascii="Times New Roman" w:hAnsi="Times New Roman"/>
          <w:b/>
          <w:sz w:val="24"/>
          <w:szCs w:val="24"/>
        </w:rPr>
        <w:t>Черновский</w:t>
      </w:r>
      <w:proofErr w:type="spellEnd"/>
      <w:r w:rsidRPr="006D675D">
        <w:rPr>
          <w:rFonts w:ascii="Times New Roman" w:hAnsi="Times New Roman"/>
          <w:b/>
          <w:sz w:val="24"/>
          <w:szCs w:val="24"/>
        </w:rPr>
        <w:t xml:space="preserve"> и «ОЦ» Южный город» п. Придорожный м.р. Волжский.</w:t>
      </w:r>
      <w:r w:rsidRPr="006D675D">
        <w:rPr>
          <w:rFonts w:ascii="Times New Roman" w:hAnsi="Times New Roman"/>
          <w:sz w:val="24"/>
          <w:szCs w:val="24"/>
        </w:rPr>
        <w:t xml:space="preserve"> </w:t>
      </w:r>
      <w:proofErr w:type="gramEnd"/>
    </w:p>
    <w:p w:rsidR="006D675D" w:rsidRPr="006D675D" w:rsidRDefault="006D675D" w:rsidP="006D675D">
      <w:pPr>
        <w:pStyle w:val="a3"/>
        <w:pBdr>
          <w:top w:val="nil"/>
          <w:left w:val="nil"/>
          <w:bottom w:val="nil"/>
          <w:right w:val="nil"/>
          <w:between w:val="nil"/>
        </w:pBdr>
        <w:spacing w:after="0" w:line="240" w:lineRule="auto"/>
        <w:ind w:left="0" w:firstLine="709"/>
        <w:jc w:val="both"/>
        <w:rPr>
          <w:rFonts w:ascii="Times New Roman" w:hAnsi="Times New Roman"/>
          <w:sz w:val="24"/>
          <w:szCs w:val="24"/>
        </w:rPr>
      </w:pPr>
      <w:r w:rsidRPr="006D675D">
        <w:rPr>
          <w:rFonts w:ascii="Times New Roman" w:hAnsi="Times New Roman"/>
          <w:sz w:val="24"/>
          <w:szCs w:val="24"/>
        </w:rPr>
        <w:t xml:space="preserve">Вероятно, значительная часть участников экзамена, попавших в эту группу, в состоянии успешно сдать профильный экзамен. Учителю важно понимать, насколько разумен выбор базового экзамена для потенциально сильного ученика, вести соответствующую </w:t>
      </w:r>
      <w:proofErr w:type="spellStart"/>
      <w:r w:rsidRPr="006D675D">
        <w:rPr>
          <w:rFonts w:ascii="Times New Roman" w:hAnsi="Times New Roman"/>
          <w:sz w:val="24"/>
          <w:szCs w:val="24"/>
        </w:rPr>
        <w:t>профориентационную</w:t>
      </w:r>
      <w:proofErr w:type="spellEnd"/>
      <w:r w:rsidRPr="006D675D">
        <w:rPr>
          <w:rFonts w:ascii="Times New Roman" w:hAnsi="Times New Roman"/>
          <w:sz w:val="24"/>
          <w:szCs w:val="24"/>
        </w:rPr>
        <w:t xml:space="preserve"> работу вместе с региональными вузами. Рекомендуется включать преобразования степеней и выделение оснований в устный счёт в начале урока.</w:t>
      </w:r>
    </w:p>
    <w:p w:rsidR="006D675D" w:rsidRPr="006D675D" w:rsidRDefault="006D675D" w:rsidP="006D675D"/>
    <w:p w:rsidR="000D256C" w:rsidRPr="00796116" w:rsidRDefault="000D256C" w:rsidP="000D256C">
      <w:pPr>
        <w:numPr>
          <w:ilvl w:val="1"/>
          <w:numId w:val="20"/>
        </w:numPr>
        <w:ind w:right="-1" w:hanging="218"/>
        <w:jc w:val="both"/>
        <w:rPr>
          <w:b/>
          <w:sz w:val="28"/>
          <w:szCs w:val="28"/>
        </w:rPr>
      </w:pPr>
      <w:r w:rsidRPr="00796116">
        <w:rPr>
          <w:b/>
          <w:sz w:val="28"/>
          <w:szCs w:val="28"/>
        </w:rPr>
        <w:t>Информация о публикации (размещении) на</w:t>
      </w:r>
      <w:r w:rsidRPr="00796116">
        <w:rPr>
          <w:b/>
          <w:spacing w:val="1"/>
          <w:sz w:val="28"/>
          <w:szCs w:val="28"/>
        </w:rPr>
        <w:t xml:space="preserve"> открытых для общего доступа страницах </w:t>
      </w:r>
      <w:r w:rsidRPr="00796116">
        <w:rPr>
          <w:b/>
          <w:sz w:val="28"/>
          <w:szCs w:val="28"/>
        </w:rPr>
        <w:t>информационно-коммуникационных</w:t>
      </w:r>
      <w:r w:rsidRPr="00796116">
        <w:rPr>
          <w:b/>
          <w:spacing w:val="1"/>
          <w:sz w:val="28"/>
          <w:szCs w:val="28"/>
        </w:rPr>
        <w:t xml:space="preserve"> </w:t>
      </w:r>
      <w:proofErr w:type="spellStart"/>
      <w:r w:rsidRPr="00796116">
        <w:rPr>
          <w:b/>
          <w:sz w:val="28"/>
          <w:szCs w:val="28"/>
        </w:rPr>
        <w:t>интернет-ресурсах</w:t>
      </w:r>
      <w:proofErr w:type="spellEnd"/>
      <w:r w:rsidRPr="00796116">
        <w:rPr>
          <w:b/>
          <w:spacing w:val="1"/>
          <w:sz w:val="28"/>
          <w:szCs w:val="28"/>
        </w:rPr>
        <w:t xml:space="preserve"> </w:t>
      </w:r>
      <w:r w:rsidRPr="00796116">
        <w:rPr>
          <w:b/>
          <w:sz w:val="28"/>
          <w:szCs w:val="28"/>
        </w:rPr>
        <w:t>ОИВ</w:t>
      </w:r>
      <w:r w:rsidRPr="00796116">
        <w:rPr>
          <w:b/>
          <w:spacing w:val="1"/>
          <w:sz w:val="28"/>
          <w:szCs w:val="28"/>
        </w:rPr>
        <w:t xml:space="preserve"> </w:t>
      </w:r>
      <w:r w:rsidRPr="00796116">
        <w:rPr>
          <w:b/>
          <w:sz w:val="28"/>
          <w:szCs w:val="28"/>
        </w:rPr>
        <w:t>(подведомственных учреждений) в неизменном или расширенном виде</w:t>
      </w:r>
      <w:r w:rsidRPr="00796116">
        <w:rPr>
          <w:b/>
          <w:spacing w:val="1"/>
          <w:sz w:val="28"/>
          <w:szCs w:val="28"/>
        </w:rPr>
        <w:t xml:space="preserve"> </w:t>
      </w:r>
      <w:r w:rsidRPr="00796116">
        <w:rPr>
          <w:b/>
          <w:sz w:val="28"/>
          <w:szCs w:val="28"/>
        </w:rPr>
        <w:t>приведенных</w:t>
      </w:r>
      <w:r w:rsidRPr="00796116">
        <w:rPr>
          <w:b/>
          <w:spacing w:val="1"/>
          <w:sz w:val="28"/>
          <w:szCs w:val="28"/>
        </w:rPr>
        <w:t xml:space="preserve"> </w:t>
      </w:r>
      <w:r w:rsidRPr="00796116">
        <w:rPr>
          <w:b/>
          <w:sz w:val="28"/>
          <w:szCs w:val="28"/>
        </w:rPr>
        <w:t>в</w:t>
      </w:r>
      <w:r w:rsidRPr="00796116">
        <w:rPr>
          <w:b/>
          <w:spacing w:val="1"/>
          <w:sz w:val="28"/>
          <w:szCs w:val="28"/>
        </w:rPr>
        <w:t xml:space="preserve"> </w:t>
      </w:r>
      <w:r w:rsidRPr="00796116">
        <w:rPr>
          <w:b/>
          <w:sz w:val="28"/>
          <w:szCs w:val="28"/>
        </w:rPr>
        <w:t>статистико-аналитическом</w:t>
      </w:r>
      <w:r w:rsidRPr="00796116">
        <w:rPr>
          <w:b/>
          <w:spacing w:val="1"/>
          <w:sz w:val="28"/>
          <w:szCs w:val="28"/>
        </w:rPr>
        <w:t xml:space="preserve"> </w:t>
      </w:r>
      <w:r w:rsidRPr="00796116">
        <w:rPr>
          <w:b/>
          <w:sz w:val="28"/>
          <w:szCs w:val="28"/>
        </w:rPr>
        <w:t>отчете</w:t>
      </w:r>
      <w:r w:rsidRPr="00796116">
        <w:rPr>
          <w:b/>
          <w:spacing w:val="1"/>
          <w:sz w:val="28"/>
          <w:szCs w:val="28"/>
        </w:rPr>
        <w:t xml:space="preserve"> </w:t>
      </w:r>
      <w:r w:rsidRPr="00796116">
        <w:rPr>
          <w:b/>
          <w:sz w:val="28"/>
          <w:szCs w:val="28"/>
        </w:rPr>
        <w:t>рекомендаций</w:t>
      </w:r>
      <w:r w:rsidRPr="00796116">
        <w:rPr>
          <w:b/>
          <w:spacing w:val="1"/>
          <w:sz w:val="28"/>
          <w:szCs w:val="28"/>
        </w:rPr>
        <w:t xml:space="preserve"> </w:t>
      </w:r>
      <w:r w:rsidRPr="00796116">
        <w:rPr>
          <w:b/>
          <w:sz w:val="28"/>
          <w:szCs w:val="28"/>
        </w:rPr>
        <w:t>по</w:t>
      </w:r>
      <w:r w:rsidRPr="00796116">
        <w:rPr>
          <w:b/>
          <w:spacing w:val="1"/>
          <w:sz w:val="28"/>
          <w:szCs w:val="28"/>
        </w:rPr>
        <w:t xml:space="preserve"> </w:t>
      </w:r>
      <w:r w:rsidRPr="00796116">
        <w:rPr>
          <w:b/>
          <w:sz w:val="28"/>
          <w:szCs w:val="28"/>
        </w:rPr>
        <w:t>совершенствованию</w:t>
      </w:r>
      <w:r w:rsidRPr="00796116">
        <w:rPr>
          <w:b/>
          <w:spacing w:val="1"/>
          <w:sz w:val="28"/>
          <w:szCs w:val="28"/>
        </w:rPr>
        <w:t xml:space="preserve"> </w:t>
      </w:r>
      <w:r w:rsidRPr="00796116">
        <w:rPr>
          <w:b/>
          <w:sz w:val="28"/>
          <w:szCs w:val="28"/>
        </w:rPr>
        <w:t>преподавания</w:t>
      </w:r>
      <w:r w:rsidRPr="00796116">
        <w:rPr>
          <w:b/>
          <w:spacing w:val="1"/>
          <w:sz w:val="28"/>
          <w:szCs w:val="28"/>
        </w:rPr>
        <w:t xml:space="preserve"> </w:t>
      </w:r>
      <w:r w:rsidRPr="00796116">
        <w:rPr>
          <w:b/>
          <w:sz w:val="28"/>
          <w:szCs w:val="28"/>
        </w:rPr>
        <w:t>учебного</w:t>
      </w:r>
      <w:r w:rsidRPr="00796116">
        <w:rPr>
          <w:b/>
          <w:spacing w:val="1"/>
          <w:sz w:val="28"/>
          <w:szCs w:val="28"/>
        </w:rPr>
        <w:t xml:space="preserve"> </w:t>
      </w:r>
      <w:r w:rsidRPr="00796116">
        <w:rPr>
          <w:b/>
          <w:sz w:val="28"/>
          <w:szCs w:val="28"/>
        </w:rPr>
        <w:t>предмета</w:t>
      </w:r>
      <w:r w:rsidRPr="00796116">
        <w:rPr>
          <w:b/>
          <w:spacing w:val="1"/>
          <w:sz w:val="28"/>
          <w:szCs w:val="28"/>
        </w:rPr>
        <w:t xml:space="preserve"> </w:t>
      </w:r>
      <w:r w:rsidRPr="00796116">
        <w:rPr>
          <w:b/>
          <w:sz w:val="28"/>
          <w:szCs w:val="28"/>
        </w:rPr>
        <w:t>для</w:t>
      </w:r>
      <w:r w:rsidRPr="00796116">
        <w:rPr>
          <w:b/>
          <w:spacing w:val="1"/>
          <w:sz w:val="28"/>
          <w:szCs w:val="28"/>
        </w:rPr>
        <w:t xml:space="preserve"> </w:t>
      </w:r>
      <w:r w:rsidRPr="00796116">
        <w:rPr>
          <w:b/>
          <w:sz w:val="28"/>
          <w:szCs w:val="28"/>
        </w:rPr>
        <w:t>всех</w:t>
      </w:r>
      <w:r w:rsidRPr="00796116">
        <w:rPr>
          <w:b/>
          <w:spacing w:val="1"/>
          <w:sz w:val="28"/>
          <w:szCs w:val="28"/>
        </w:rPr>
        <w:t xml:space="preserve"> </w:t>
      </w:r>
      <w:r w:rsidRPr="00796116">
        <w:rPr>
          <w:b/>
          <w:sz w:val="28"/>
          <w:szCs w:val="28"/>
        </w:rPr>
        <w:t>обучающихся, а также по организации дифференцированного обучения</w:t>
      </w:r>
      <w:r w:rsidRPr="00796116">
        <w:rPr>
          <w:b/>
          <w:spacing w:val="1"/>
          <w:sz w:val="28"/>
          <w:szCs w:val="28"/>
        </w:rPr>
        <w:t xml:space="preserve"> </w:t>
      </w:r>
      <w:r w:rsidRPr="00796116">
        <w:rPr>
          <w:b/>
          <w:sz w:val="28"/>
          <w:szCs w:val="28"/>
        </w:rPr>
        <w:t>школьников</w:t>
      </w:r>
      <w:r w:rsidRPr="00796116">
        <w:rPr>
          <w:b/>
          <w:spacing w:val="-2"/>
          <w:sz w:val="28"/>
          <w:szCs w:val="28"/>
        </w:rPr>
        <w:t xml:space="preserve"> </w:t>
      </w:r>
      <w:r w:rsidRPr="00796116">
        <w:rPr>
          <w:b/>
          <w:sz w:val="28"/>
          <w:szCs w:val="28"/>
        </w:rPr>
        <w:t>с разным</w:t>
      </w:r>
      <w:r w:rsidRPr="00796116">
        <w:rPr>
          <w:b/>
          <w:spacing w:val="-1"/>
          <w:sz w:val="28"/>
          <w:szCs w:val="28"/>
        </w:rPr>
        <w:t xml:space="preserve"> </w:t>
      </w:r>
      <w:r w:rsidRPr="00796116">
        <w:rPr>
          <w:b/>
          <w:sz w:val="28"/>
          <w:szCs w:val="28"/>
        </w:rPr>
        <w:t>уровнем предметной</w:t>
      </w:r>
      <w:r w:rsidRPr="00796116">
        <w:rPr>
          <w:b/>
          <w:spacing w:val="-2"/>
          <w:sz w:val="28"/>
          <w:szCs w:val="28"/>
        </w:rPr>
        <w:t xml:space="preserve"> </w:t>
      </w:r>
      <w:r w:rsidRPr="00796116">
        <w:rPr>
          <w:b/>
          <w:sz w:val="28"/>
          <w:szCs w:val="28"/>
        </w:rPr>
        <w:t>подготовки.</w:t>
      </w:r>
    </w:p>
    <w:p w:rsidR="000D256C" w:rsidRPr="004C05E8" w:rsidRDefault="00EE37D4" w:rsidP="000D256C">
      <w:pPr>
        <w:pStyle w:val="afa"/>
        <w:tabs>
          <w:tab w:val="left" w:pos="4755"/>
          <w:tab w:val="left" w:pos="5148"/>
          <w:tab w:val="left" w:pos="7110"/>
          <w:tab w:val="left" w:pos="7882"/>
          <w:tab w:val="left" w:pos="9362"/>
        </w:tabs>
        <w:spacing w:line="360" w:lineRule="auto"/>
        <w:ind w:left="674" w:right="-1"/>
        <w:jc w:val="both"/>
        <w:rPr>
          <w:sz w:val="24"/>
          <w:szCs w:val="24"/>
        </w:rPr>
      </w:pPr>
      <w:hyperlink r:id="rId9" w:history="1">
        <w:r w:rsidR="000D256C" w:rsidRPr="004C05E8">
          <w:rPr>
            <w:rStyle w:val="afc"/>
            <w:sz w:val="24"/>
            <w:szCs w:val="24"/>
          </w:rPr>
          <w:t>https://pumonso.ru/</w:t>
        </w:r>
      </w:hyperlink>
      <w:r w:rsidR="000D256C" w:rsidRPr="004C05E8">
        <w:rPr>
          <w:sz w:val="24"/>
          <w:szCs w:val="24"/>
        </w:rPr>
        <w:t xml:space="preserve"> - официальный сайт Поволжского управления   министерства образования и науки Самарский области.</w:t>
      </w:r>
    </w:p>
    <w:p w:rsidR="000D256C" w:rsidRDefault="00EE37D4" w:rsidP="000D256C">
      <w:pPr>
        <w:pStyle w:val="afa"/>
        <w:tabs>
          <w:tab w:val="left" w:pos="4755"/>
          <w:tab w:val="left" w:pos="5148"/>
          <w:tab w:val="left" w:pos="7110"/>
          <w:tab w:val="left" w:pos="7882"/>
          <w:tab w:val="left" w:pos="9362"/>
        </w:tabs>
        <w:spacing w:line="360" w:lineRule="auto"/>
        <w:ind w:left="674" w:right="546"/>
        <w:jc w:val="both"/>
        <w:rPr>
          <w:sz w:val="24"/>
          <w:szCs w:val="24"/>
        </w:rPr>
      </w:pPr>
      <w:hyperlink r:id="rId10" w:history="1">
        <w:r w:rsidR="000D256C" w:rsidRPr="004C05E8">
          <w:rPr>
            <w:rStyle w:val="afc"/>
            <w:sz w:val="24"/>
            <w:szCs w:val="24"/>
          </w:rPr>
          <w:t>https://www.rc-nsk.ru/</w:t>
        </w:r>
      </w:hyperlink>
      <w:r w:rsidR="000D256C" w:rsidRPr="004C05E8">
        <w:rPr>
          <w:sz w:val="24"/>
          <w:szCs w:val="24"/>
        </w:rPr>
        <w:t xml:space="preserve"> - официальный сайт  ГБУ ДПО «</w:t>
      </w:r>
      <w:proofErr w:type="spellStart"/>
      <w:r w:rsidR="000D256C" w:rsidRPr="004C05E8">
        <w:rPr>
          <w:sz w:val="24"/>
          <w:szCs w:val="24"/>
        </w:rPr>
        <w:t>Новокуйбышевский</w:t>
      </w:r>
      <w:proofErr w:type="spellEnd"/>
      <w:r w:rsidR="000D256C" w:rsidRPr="004C05E8">
        <w:rPr>
          <w:sz w:val="24"/>
          <w:szCs w:val="24"/>
        </w:rPr>
        <w:t xml:space="preserve"> РЦ»</w:t>
      </w:r>
    </w:p>
    <w:p w:rsidR="00617579" w:rsidRPr="009A11BC" w:rsidRDefault="00617579" w:rsidP="00617579">
      <w:pPr>
        <w:spacing w:line="360" w:lineRule="auto"/>
        <w:ind w:left="-425"/>
        <w:jc w:val="both"/>
        <w:rPr>
          <w:sz w:val="28"/>
        </w:rPr>
      </w:pPr>
    </w:p>
    <w:p w:rsidR="00540DB2" w:rsidRPr="000C01FE" w:rsidRDefault="005F641E" w:rsidP="000C01FE">
      <w:pPr>
        <w:pStyle w:val="2"/>
        <w:jc w:val="center"/>
        <w:rPr>
          <w:rFonts w:ascii="Times New Roman" w:hAnsi="Times New Roman"/>
          <w:b/>
          <w:bCs/>
          <w:color w:val="auto"/>
          <w:sz w:val="28"/>
          <w:szCs w:val="28"/>
        </w:rPr>
      </w:pPr>
      <w:r w:rsidRPr="000C01FE">
        <w:rPr>
          <w:rFonts w:ascii="Times New Roman" w:hAnsi="Times New Roman"/>
          <w:b/>
          <w:bCs/>
          <w:color w:val="auto"/>
          <w:sz w:val="28"/>
          <w:szCs w:val="28"/>
        </w:rPr>
        <w:lastRenderedPageBreak/>
        <w:t xml:space="preserve">Раздел 5. </w:t>
      </w:r>
      <w:r w:rsidR="00E67DE8" w:rsidRPr="000C01FE">
        <w:rPr>
          <w:rFonts w:ascii="Times New Roman" w:hAnsi="Times New Roman"/>
          <w:b/>
          <w:bCs/>
          <w:color w:val="auto"/>
          <w:sz w:val="28"/>
          <w:szCs w:val="28"/>
        </w:rPr>
        <w:t>Мероприятия, запланированные для включения в </w:t>
      </w:r>
      <w:r w:rsidR="00CC69B1" w:rsidRPr="000C01FE">
        <w:rPr>
          <w:rFonts w:ascii="Times New Roman" w:hAnsi="Times New Roman"/>
          <w:b/>
          <w:bCs/>
          <w:color w:val="auto"/>
          <w:sz w:val="28"/>
          <w:szCs w:val="28"/>
        </w:rPr>
        <w:t xml:space="preserve">ДОРОЖНУЮ КАРТУ по развитию региональной системы образования </w:t>
      </w:r>
    </w:p>
    <w:p w:rsidR="005F641E" w:rsidRPr="005F641E" w:rsidRDefault="005F641E" w:rsidP="00BC108D">
      <w:pPr>
        <w:pStyle w:val="a3"/>
        <w:keepNext/>
        <w:keepLines/>
        <w:numPr>
          <w:ilvl w:val="0"/>
          <w:numId w:val="7"/>
        </w:numPr>
        <w:spacing w:before="200" w:after="0" w:line="240" w:lineRule="auto"/>
        <w:contextualSpacing w:val="0"/>
        <w:outlineLvl w:val="2"/>
        <w:rPr>
          <w:rFonts w:ascii="Times New Roman" w:eastAsia="SimSun" w:hAnsi="Times New Roman"/>
          <w:vanish/>
          <w:sz w:val="28"/>
          <w:szCs w:val="24"/>
          <w:lang w:eastAsia="ru-RU"/>
        </w:rPr>
      </w:pPr>
    </w:p>
    <w:p w:rsidR="00825F34" w:rsidRPr="00B86ACD" w:rsidRDefault="005F641E" w:rsidP="00BA2AEA">
      <w:pPr>
        <w:pStyle w:val="3"/>
        <w:numPr>
          <w:ilvl w:val="1"/>
          <w:numId w:val="7"/>
        </w:numPr>
        <w:tabs>
          <w:tab w:val="left" w:pos="567"/>
        </w:tabs>
        <w:ind w:left="284" w:hanging="284"/>
        <w:rPr>
          <w:rFonts w:ascii="Times New Roman" w:hAnsi="Times New Roman"/>
        </w:rPr>
      </w:pPr>
      <w:r>
        <w:rPr>
          <w:rFonts w:ascii="Times New Roman" w:hAnsi="Times New Roman"/>
        </w:rPr>
        <w:t xml:space="preserve">Анализ эффективности мероприятий, указанных в предложениях </w:t>
      </w:r>
      <w:r w:rsidR="006020BB">
        <w:rPr>
          <w:rFonts w:ascii="Times New Roman" w:hAnsi="Times New Roman"/>
        </w:rPr>
        <w:br/>
      </w:r>
      <w:r>
        <w:rPr>
          <w:rFonts w:ascii="Times New Roman" w:hAnsi="Times New Roman"/>
        </w:rPr>
        <w:t xml:space="preserve">в дорожную карту по развитию региональной системы образования </w:t>
      </w:r>
      <w:r w:rsidR="006020BB">
        <w:rPr>
          <w:rFonts w:ascii="Times New Roman" w:hAnsi="Times New Roman"/>
        </w:rPr>
        <w:br/>
      </w:r>
      <w:r>
        <w:rPr>
          <w:rFonts w:ascii="Times New Roman" w:hAnsi="Times New Roman"/>
        </w:rPr>
        <w:t xml:space="preserve">на </w:t>
      </w:r>
      <w:r w:rsidR="00E67DE8">
        <w:rPr>
          <w:rFonts w:ascii="Times New Roman" w:hAnsi="Times New Roman"/>
        </w:rPr>
        <w:t>202</w:t>
      </w:r>
      <w:r w:rsidR="00851187">
        <w:rPr>
          <w:rFonts w:ascii="Times New Roman" w:hAnsi="Times New Roman"/>
        </w:rPr>
        <w:t>2–</w:t>
      </w:r>
      <w:r w:rsidR="00C70AE7">
        <w:rPr>
          <w:rFonts w:ascii="Times New Roman" w:hAnsi="Times New Roman"/>
        </w:rPr>
        <w:t>2023</w:t>
      </w:r>
      <w:r w:rsidR="00851187">
        <w:rPr>
          <w:rFonts w:ascii="Times New Roman" w:hAnsi="Times New Roman"/>
        </w:rPr>
        <w:t xml:space="preserve"> уч.</w:t>
      </w:r>
      <w:r>
        <w:rPr>
          <w:rFonts w:ascii="Times New Roman" w:hAnsi="Times New Roman"/>
        </w:rPr>
        <w:t xml:space="preserve">г. </w:t>
      </w:r>
    </w:p>
    <w:p w:rsidR="00DB6897" w:rsidRDefault="00DB6897" w:rsidP="00DB6897">
      <w:pPr>
        <w:pStyle w:val="af7"/>
        <w:keepNext/>
        <w:rPr>
          <w:noProof/>
        </w:rPr>
      </w:pPr>
      <w:r>
        <w:t xml:space="preserve">Таблица </w:t>
      </w:r>
      <w:r w:rsidR="00EE37D4">
        <w:fldChar w:fldCharType="begin"/>
      </w:r>
      <w:r w:rsidR="00B57CEA">
        <w:instrText xml:space="preserve"> STYLEREF 1 \s </w:instrText>
      </w:r>
      <w:r w:rsidR="00EE37D4">
        <w:fldChar w:fldCharType="separate"/>
      </w:r>
      <w:r w:rsidR="00383699">
        <w:rPr>
          <w:noProof/>
        </w:rPr>
        <w:t>2</w:t>
      </w:r>
      <w:r w:rsidR="00EE37D4">
        <w:rPr>
          <w:noProof/>
        </w:rPr>
        <w:fldChar w:fldCharType="end"/>
      </w:r>
      <w:r>
        <w:noBreakHyphen/>
      </w:r>
      <w:r w:rsidR="00EE37D4">
        <w:fldChar w:fldCharType="begin"/>
      </w:r>
      <w:r w:rsidR="00B57CEA">
        <w:instrText xml:space="preserve"> SEQ Таблица \* ARABIC \s 1 </w:instrText>
      </w:r>
      <w:r w:rsidR="00EE37D4">
        <w:fldChar w:fldCharType="separate"/>
      </w:r>
      <w:r w:rsidR="00B23E50">
        <w:rPr>
          <w:noProof/>
        </w:rPr>
        <w:t>13</w:t>
      </w:r>
      <w:r w:rsidR="00EE37D4">
        <w:rPr>
          <w:noProof/>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746"/>
        <w:gridCol w:w="2207"/>
        <w:gridCol w:w="4078"/>
      </w:tblGrid>
      <w:tr w:rsidR="00250E14" w:rsidRPr="00796116" w:rsidTr="00EC7D71">
        <w:trPr>
          <w:trHeight w:val="365"/>
        </w:trPr>
        <w:tc>
          <w:tcPr>
            <w:tcW w:w="540" w:type="dxa"/>
            <w:shd w:val="clear" w:color="auto" w:fill="auto"/>
            <w:vAlign w:val="center"/>
          </w:tcPr>
          <w:p w:rsidR="00250E14" w:rsidRPr="00796116" w:rsidRDefault="00250E14" w:rsidP="00EC7D71">
            <w:pPr>
              <w:jc w:val="center"/>
            </w:pPr>
            <w:r w:rsidRPr="00796116">
              <w:t xml:space="preserve">№ </w:t>
            </w:r>
            <w:proofErr w:type="spellStart"/>
            <w:proofErr w:type="gramStart"/>
            <w:r w:rsidRPr="00796116">
              <w:t>п</w:t>
            </w:r>
            <w:proofErr w:type="spellEnd"/>
            <w:proofErr w:type="gramEnd"/>
            <w:r w:rsidRPr="00796116">
              <w:t>/</w:t>
            </w:r>
            <w:proofErr w:type="spellStart"/>
            <w:r w:rsidRPr="00796116">
              <w:t>п</w:t>
            </w:r>
            <w:proofErr w:type="spellEnd"/>
          </w:p>
        </w:tc>
        <w:tc>
          <w:tcPr>
            <w:tcW w:w="2746" w:type="dxa"/>
            <w:shd w:val="clear" w:color="auto" w:fill="auto"/>
            <w:vAlign w:val="center"/>
          </w:tcPr>
          <w:p w:rsidR="00250E14" w:rsidRPr="00796116" w:rsidRDefault="00250E14" w:rsidP="00EC7D71">
            <w:pPr>
              <w:jc w:val="center"/>
            </w:pPr>
            <w:r w:rsidRPr="00796116">
              <w:t>Название мероприятия</w:t>
            </w:r>
          </w:p>
        </w:tc>
        <w:tc>
          <w:tcPr>
            <w:tcW w:w="2207" w:type="dxa"/>
            <w:shd w:val="clear" w:color="auto" w:fill="auto"/>
            <w:vAlign w:val="center"/>
          </w:tcPr>
          <w:p w:rsidR="00250E14" w:rsidRPr="00796116" w:rsidRDefault="00250E14" w:rsidP="00EC7D71">
            <w:pPr>
              <w:jc w:val="center"/>
            </w:pPr>
            <w:r w:rsidRPr="00796116">
              <w:t>Показатели</w:t>
            </w:r>
          </w:p>
          <w:p w:rsidR="00250E14" w:rsidRPr="00796116" w:rsidRDefault="00250E14" w:rsidP="00EC7D71">
            <w:pPr>
              <w:jc w:val="center"/>
            </w:pPr>
            <w:r w:rsidRPr="00796116">
              <w:t>(дата, формат, место проведения, категории участников)</w:t>
            </w:r>
          </w:p>
        </w:tc>
        <w:tc>
          <w:tcPr>
            <w:tcW w:w="4078" w:type="dxa"/>
            <w:shd w:val="clear" w:color="auto" w:fill="auto"/>
            <w:vAlign w:val="center"/>
          </w:tcPr>
          <w:p w:rsidR="00250E14" w:rsidRPr="00796116" w:rsidRDefault="00250E14" w:rsidP="00EC7D71">
            <w:pPr>
              <w:jc w:val="center"/>
            </w:pPr>
            <w:r w:rsidRPr="00796116">
              <w:t>Выводы об эффективности (или ее отсутствии), свидетельствующие о выводах факты, выводы о необходимости корректировки мероприятия, его отмены или о необходимости продолжения практики подобных мероприятий</w:t>
            </w:r>
          </w:p>
        </w:tc>
      </w:tr>
      <w:tr w:rsidR="00250E14" w:rsidRPr="00545B75" w:rsidTr="00EC7D71">
        <w:tc>
          <w:tcPr>
            <w:tcW w:w="540" w:type="dxa"/>
            <w:shd w:val="clear" w:color="auto" w:fill="auto"/>
            <w:vAlign w:val="center"/>
          </w:tcPr>
          <w:p w:rsidR="00250E14" w:rsidRPr="00545B75" w:rsidRDefault="00250E14" w:rsidP="00EC7D71">
            <w:pPr>
              <w:jc w:val="center"/>
              <w:rPr>
                <w:sz w:val="22"/>
                <w:szCs w:val="22"/>
              </w:rPr>
            </w:pPr>
            <w:r>
              <w:rPr>
                <w:sz w:val="22"/>
                <w:szCs w:val="22"/>
              </w:rPr>
              <w:t>1</w:t>
            </w:r>
          </w:p>
        </w:tc>
        <w:tc>
          <w:tcPr>
            <w:tcW w:w="2746" w:type="dxa"/>
            <w:shd w:val="clear" w:color="auto" w:fill="auto"/>
            <w:vAlign w:val="center"/>
          </w:tcPr>
          <w:p w:rsidR="00250E14" w:rsidRPr="00545B75" w:rsidRDefault="00250E14" w:rsidP="00EC7D71">
            <w:pPr>
              <w:rPr>
                <w:sz w:val="22"/>
                <w:szCs w:val="22"/>
              </w:rPr>
            </w:pPr>
            <w:r>
              <w:t xml:space="preserve">Территориальный методический семинар «Государственная итоговая аттестация: основные итоги и направления развития» </w:t>
            </w:r>
          </w:p>
        </w:tc>
        <w:tc>
          <w:tcPr>
            <w:tcW w:w="2207" w:type="dxa"/>
            <w:shd w:val="clear" w:color="auto" w:fill="auto"/>
            <w:vAlign w:val="center"/>
          </w:tcPr>
          <w:p w:rsidR="00250E14" w:rsidRDefault="00250E14" w:rsidP="00EC7D71">
            <w:pPr>
              <w:jc w:val="center"/>
              <w:rPr>
                <w:rStyle w:val="markedcontent"/>
              </w:rPr>
            </w:pPr>
            <w:r>
              <w:rPr>
                <w:rStyle w:val="markedcontent"/>
              </w:rPr>
              <w:t>7.11.2022</w:t>
            </w:r>
          </w:p>
          <w:p w:rsidR="00250E14" w:rsidRPr="00AB631D" w:rsidRDefault="00250E14" w:rsidP="00EC7D71">
            <w:pPr>
              <w:jc w:val="center"/>
              <w:rPr>
                <w:rStyle w:val="markedcontent"/>
              </w:rPr>
            </w:pPr>
            <w:proofErr w:type="spellStart"/>
            <w:r w:rsidRPr="00AB631D">
              <w:rPr>
                <w:highlight w:val="white"/>
              </w:rPr>
              <w:t>очно-дистанционн</w:t>
            </w:r>
            <w:r>
              <w:t>ый</w:t>
            </w:r>
            <w:proofErr w:type="spellEnd"/>
            <w:r>
              <w:t xml:space="preserve"> формат</w:t>
            </w:r>
          </w:p>
          <w:p w:rsidR="00250E14" w:rsidRDefault="00250E14" w:rsidP="00EC7D71">
            <w:pPr>
              <w:jc w:val="center"/>
              <w:rPr>
                <w:rStyle w:val="markedcontent"/>
              </w:rPr>
            </w:pPr>
            <w:r>
              <w:rPr>
                <w:rStyle w:val="markedcontent"/>
              </w:rPr>
              <w:t>ГБУ ДПО «НРЦ»</w:t>
            </w:r>
          </w:p>
          <w:p w:rsidR="00250E14" w:rsidRPr="00545B75" w:rsidRDefault="00250E14" w:rsidP="00EC7D71">
            <w:pPr>
              <w:jc w:val="center"/>
              <w:rPr>
                <w:sz w:val="22"/>
                <w:szCs w:val="22"/>
              </w:rPr>
            </w:pPr>
            <w:r w:rsidRPr="0021211D">
              <w:rPr>
                <w:rStyle w:val="markedcontent"/>
              </w:rPr>
              <w:t xml:space="preserve">Учителя </w:t>
            </w:r>
            <w:r>
              <w:rPr>
                <w:rStyle w:val="markedcontent"/>
              </w:rPr>
              <w:t>математики</w:t>
            </w:r>
          </w:p>
        </w:tc>
        <w:tc>
          <w:tcPr>
            <w:tcW w:w="4078" w:type="dxa"/>
            <w:shd w:val="clear" w:color="auto" w:fill="auto"/>
            <w:vAlign w:val="center"/>
          </w:tcPr>
          <w:p w:rsidR="00250E14" w:rsidRPr="00545B75" w:rsidRDefault="00250E14" w:rsidP="00EC7D71">
            <w:pPr>
              <w:jc w:val="center"/>
              <w:rPr>
                <w:sz w:val="22"/>
                <w:szCs w:val="22"/>
              </w:rPr>
            </w:pPr>
            <w:r w:rsidRPr="005704CB">
              <w:rPr>
                <w:sz w:val="22"/>
                <w:szCs w:val="22"/>
              </w:rPr>
              <w:t xml:space="preserve">Обеспечивает информирование педагогических работников о перспективной модели КИМ, анализе результатов по итогам ГИА с учетом типичных ошибок выпускников </w:t>
            </w:r>
            <w:r>
              <w:rPr>
                <w:sz w:val="22"/>
                <w:szCs w:val="22"/>
              </w:rPr>
              <w:t>ПУ</w:t>
            </w:r>
            <w:r w:rsidRPr="005704CB">
              <w:rPr>
                <w:sz w:val="22"/>
                <w:szCs w:val="22"/>
              </w:rPr>
              <w:t>, рекомендациях по подготовке с учетом ошибок.</w:t>
            </w:r>
          </w:p>
        </w:tc>
      </w:tr>
      <w:tr w:rsidR="00250E14" w:rsidRPr="00545B75" w:rsidTr="00EC7D71">
        <w:tc>
          <w:tcPr>
            <w:tcW w:w="540" w:type="dxa"/>
            <w:shd w:val="clear" w:color="auto" w:fill="auto"/>
            <w:vAlign w:val="center"/>
          </w:tcPr>
          <w:p w:rsidR="00250E14" w:rsidRPr="00545B75" w:rsidRDefault="00250E14" w:rsidP="00EC7D71">
            <w:pPr>
              <w:jc w:val="center"/>
              <w:rPr>
                <w:sz w:val="22"/>
                <w:szCs w:val="22"/>
              </w:rPr>
            </w:pPr>
            <w:r>
              <w:rPr>
                <w:sz w:val="22"/>
                <w:szCs w:val="22"/>
              </w:rPr>
              <w:t>2</w:t>
            </w:r>
          </w:p>
        </w:tc>
        <w:tc>
          <w:tcPr>
            <w:tcW w:w="2746" w:type="dxa"/>
            <w:shd w:val="clear" w:color="auto" w:fill="auto"/>
            <w:vAlign w:val="center"/>
          </w:tcPr>
          <w:p w:rsidR="00250E14" w:rsidRPr="00545B75" w:rsidRDefault="00250E14" w:rsidP="00EC7D71">
            <w:pPr>
              <w:rPr>
                <w:sz w:val="22"/>
                <w:szCs w:val="22"/>
              </w:rPr>
            </w:pPr>
            <w:r w:rsidRPr="0021211D">
              <w:rPr>
                <w:rStyle w:val="markedcontent"/>
              </w:rPr>
              <w:t xml:space="preserve">Пополнение банка методических </w:t>
            </w:r>
            <w:r>
              <w:rPr>
                <w:rStyle w:val="markedcontent"/>
              </w:rPr>
              <w:t>м</w:t>
            </w:r>
            <w:r w:rsidRPr="0021211D">
              <w:rPr>
                <w:rStyle w:val="markedcontent"/>
              </w:rPr>
              <w:t>атериалов</w:t>
            </w:r>
            <w:r>
              <w:rPr>
                <w:rStyle w:val="markedcontent"/>
              </w:rPr>
              <w:t xml:space="preserve"> </w:t>
            </w:r>
            <w:r w:rsidRPr="0021211D">
              <w:rPr>
                <w:rStyle w:val="markedcontent"/>
              </w:rPr>
              <w:t xml:space="preserve">по обучению </w:t>
            </w:r>
            <w:r>
              <w:rPr>
                <w:rStyle w:val="markedcontent"/>
              </w:rPr>
              <w:t>математики</w:t>
            </w:r>
            <w:r w:rsidRPr="0021211D">
              <w:rPr>
                <w:rStyle w:val="markedcontent"/>
              </w:rPr>
              <w:t xml:space="preserve"> в рамках</w:t>
            </w:r>
            <w:r>
              <w:rPr>
                <w:rStyle w:val="markedcontent"/>
              </w:rPr>
              <w:t xml:space="preserve"> </w:t>
            </w:r>
            <w:r w:rsidRPr="0021211D">
              <w:rPr>
                <w:rStyle w:val="markedcontent"/>
              </w:rPr>
              <w:t xml:space="preserve">деятельности </w:t>
            </w:r>
            <w:r>
              <w:rPr>
                <w:rStyle w:val="markedcontent"/>
              </w:rPr>
              <w:t xml:space="preserve">территориального </w:t>
            </w:r>
            <w:r w:rsidRPr="0021211D">
              <w:rPr>
                <w:rStyle w:val="markedcontent"/>
              </w:rPr>
              <w:t xml:space="preserve">сообщества учителей </w:t>
            </w:r>
            <w:r>
              <w:rPr>
                <w:rStyle w:val="markedcontent"/>
              </w:rPr>
              <w:t>математики Поволжского управления</w:t>
            </w:r>
          </w:p>
        </w:tc>
        <w:tc>
          <w:tcPr>
            <w:tcW w:w="2207" w:type="dxa"/>
            <w:shd w:val="clear" w:color="auto" w:fill="auto"/>
            <w:vAlign w:val="center"/>
          </w:tcPr>
          <w:p w:rsidR="00250E14" w:rsidRDefault="00250E14" w:rsidP="00EC7D71">
            <w:pPr>
              <w:jc w:val="center"/>
            </w:pPr>
            <w:r>
              <w:t>В течение года, дистанционный формат,</w:t>
            </w:r>
          </w:p>
          <w:p w:rsidR="00250E14" w:rsidRDefault="00250E14" w:rsidP="00EC7D71">
            <w:pPr>
              <w:jc w:val="center"/>
              <w:rPr>
                <w:rStyle w:val="markedcontent"/>
              </w:rPr>
            </w:pPr>
            <w:r>
              <w:t xml:space="preserve"> </w:t>
            </w:r>
            <w:r>
              <w:rPr>
                <w:rStyle w:val="markedcontent"/>
              </w:rPr>
              <w:t>ГБУ ДПО «НРЦ»</w:t>
            </w:r>
          </w:p>
          <w:p w:rsidR="00250E14" w:rsidRPr="00545B75" w:rsidRDefault="00250E14" w:rsidP="00EC7D71">
            <w:pPr>
              <w:jc w:val="center"/>
              <w:rPr>
                <w:sz w:val="22"/>
                <w:szCs w:val="22"/>
              </w:rPr>
            </w:pPr>
            <w:r w:rsidRPr="0021211D">
              <w:rPr>
                <w:rStyle w:val="markedcontent"/>
              </w:rPr>
              <w:t xml:space="preserve">Учителя </w:t>
            </w:r>
            <w:r>
              <w:rPr>
                <w:rStyle w:val="markedcontent"/>
              </w:rPr>
              <w:t>математики</w:t>
            </w:r>
          </w:p>
        </w:tc>
        <w:tc>
          <w:tcPr>
            <w:tcW w:w="4078" w:type="dxa"/>
            <w:shd w:val="clear" w:color="auto" w:fill="auto"/>
            <w:vAlign w:val="center"/>
          </w:tcPr>
          <w:p w:rsidR="00250E14" w:rsidRPr="00545B75" w:rsidRDefault="00250E14" w:rsidP="00EC7D71">
            <w:pPr>
              <w:jc w:val="center"/>
              <w:rPr>
                <w:sz w:val="22"/>
                <w:szCs w:val="22"/>
              </w:rPr>
            </w:pPr>
            <w:r w:rsidRPr="00535351">
              <w:rPr>
                <w:sz w:val="22"/>
                <w:szCs w:val="22"/>
              </w:rPr>
              <w:t>Необходимо продолжать подобную практику с целью выявления, поддержки и поощрения творчески работающих учителей</w:t>
            </w:r>
            <w:r>
              <w:rPr>
                <w:sz w:val="22"/>
                <w:szCs w:val="22"/>
              </w:rPr>
              <w:t xml:space="preserve"> математики</w:t>
            </w:r>
            <w:r w:rsidRPr="00535351">
              <w:rPr>
                <w:sz w:val="22"/>
                <w:szCs w:val="22"/>
              </w:rPr>
              <w:t>, обладающих высокими предметными знаниями.</w:t>
            </w:r>
          </w:p>
        </w:tc>
      </w:tr>
      <w:tr w:rsidR="00250E14" w:rsidRPr="00545B75" w:rsidTr="00EC7D71">
        <w:tc>
          <w:tcPr>
            <w:tcW w:w="540" w:type="dxa"/>
            <w:shd w:val="clear" w:color="auto" w:fill="auto"/>
            <w:vAlign w:val="center"/>
          </w:tcPr>
          <w:p w:rsidR="00250E14" w:rsidRPr="00545B75" w:rsidRDefault="00250E14" w:rsidP="00EC7D71">
            <w:pPr>
              <w:jc w:val="center"/>
              <w:rPr>
                <w:sz w:val="22"/>
                <w:szCs w:val="22"/>
              </w:rPr>
            </w:pPr>
            <w:r>
              <w:rPr>
                <w:sz w:val="22"/>
                <w:szCs w:val="22"/>
              </w:rPr>
              <w:t>3</w:t>
            </w:r>
          </w:p>
        </w:tc>
        <w:tc>
          <w:tcPr>
            <w:tcW w:w="2746" w:type="dxa"/>
            <w:shd w:val="clear" w:color="auto" w:fill="auto"/>
            <w:vAlign w:val="center"/>
          </w:tcPr>
          <w:p w:rsidR="00250E14" w:rsidRPr="00545B75" w:rsidRDefault="00250E14" w:rsidP="00EC7D71">
            <w:pPr>
              <w:rPr>
                <w:sz w:val="22"/>
                <w:szCs w:val="22"/>
              </w:rPr>
            </w:pPr>
            <w:r w:rsidRPr="0021211D">
              <w:rPr>
                <w:rStyle w:val="markedcontent"/>
              </w:rPr>
              <w:t>Проведение семинаров, консультаций, круглых</w:t>
            </w:r>
            <w:r w:rsidRPr="0021211D">
              <w:br/>
            </w:r>
            <w:r w:rsidRPr="0021211D">
              <w:rPr>
                <w:rStyle w:val="markedcontent"/>
              </w:rPr>
              <w:t xml:space="preserve">столов (в том числе в </w:t>
            </w:r>
            <w:proofErr w:type="spellStart"/>
            <w:r w:rsidRPr="0021211D">
              <w:rPr>
                <w:rStyle w:val="markedcontent"/>
              </w:rPr>
              <w:t>онлайн-формате</w:t>
            </w:r>
            <w:proofErr w:type="spellEnd"/>
            <w:r w:rsidRPr="0021211D">
              <w:rPr>
                <w:rStyle w:val="markedcontent"/>
              </w:rPr>
              <w:t>) для</w:t>
            </w:r>
            <w:r w:rsidRPr="0021211D">
              <w:br/>
            </w:r>
            <w:r w:rsidRPr="0021211D">
              <w:rPr>
                <w:rStyle w:val="markedcontent"/>
              </w:rPr>
              <w:t>школ и учреждений СПО, в том числе с</w:t>
            </w:r>
            <w:r w:rsidRPr="0021211D">
              <w:br/>
            </w:r>
            <w:r w:rsidRPr="0021211D">
              <w:rPr>
                <w:rStyle w:val="markedcontent"/>
              </w:rPr>
              <w:t>низкими результатами</w:t>
            </w:r>
            <w:r>
              <w:rPr>
                <w:rStyle w:val="markedcontent"/>
              </w:rPr>
              <w:t xml:space="preserve"> </w:t>
            </w:r>
          </w:p>
        </w:tc>
        <w:tc>
          <w:tcPr>
            <w:tcW w:w="2207" w:type="dxa"/>
            <w:shd w:val="clear" w:color="auto" w:fill="auto"/>
            <w:vAlign w:val="center"/>
          </w:tcPr>
          <w:p w:rsidR="00250E14" w:rsidRDefault="00250E14" w:rsidP="00EC7D71">
            <w:pPr>
              <w:jc w:val="center"/>
            </w:pPr>
            <w:r>
              <w:t xml:space="preserve">В течение года, </w:t>
            </w:r>
          </w:p>
          <w:p w:rsidR="00250E14" w:rsidRDefault="00250E14" w:rsidP="00EC7D71">
            <w:pPr>
              <w:jc w:val="center"/>
            </w:pPr>
            <w:r>
              <w:t xml:space="preserve">очный формат, </w:t>
            </w:r>
          </w:p>
          <w:p w:rsidR="00250E14" w:rsidRDefault="00250E14" w:rsidP="00EC7D71">
            <w:pPr>
              <w:jc w:val="center"/>
              <w:rPr>
                <w:rStyle w:val="markedcontent"/>
              </w:rPr>
            </w:pPr>
            <w:r>
              <w:rPr>
                <w:rStyle w:val="markedcontent"/>
              </w:rPr>
              <w:t>ГБУ ДПО «НРЦ»</w:t>
            </w:r>
          </w:p>
          <w:p w:rsidR="00250E14" w:rsidRPr="00545B75" w:rsidRDefault="00250E14" w:rsidP="00EC7D71">
            <w:pPr>
              <w:jc w:val="center"/>
              <w:rPr>
                <w:sz w:val="22"/>
                <w:szCs w:val="22"/>
              </w:rPr>
            </w:pPr>
            <w:r w:rsidRPr="0021211D">
              <w:rPr>
                <w:rStyle w:val="markedcontent"/>
              </w:rPr>
              <w:t xml:space="preserve">Учителя </w:t>
            </w:r>
            <w:r>
              <w:rPr>
                <w:rStyle w:val="markedcontent"/>
              </w:rPr>
              <w:t>математики</w:t>
            </w:r>
          </w:p>
        </w:tc>
        <w:tc>
          <w:tcPr>
            <w:tcW w:w="4078" w:type="dxa"/>
            <w:shd w:val="clear" w:color="auto" w:fill="auto"/>
            <w:vAlign w:val="center"/>
          </w:tcPr>
          <w:p w:rsidR="00250E14" w:rsidRPr="00545B75" w:rsidRDefault="00250E14" w:rsidP="00EC7D71">
            <w:pPr>
              <w:jc w:val="center"/>
              <w:rPr>
                <w:sz w:val="22"/>
                <w:szCs w:val="22"/>
              </w:rPr>
            </w:pPr>
            <w:r w:rsidRPr="00535351">
              <w:rPr>
                <w:sz w:val="22"/>
                <w:szCs w:val="22"/>
              </w:rPr>
              <w:t xml:space="preserve">Необходимо продолжать подобную практику в целях стимулирования учителей </w:t>
            </w:r>
            <w:r>
              <w:rPr>
                <w:sz w:val="22"/>
                <w:szCs w:val="22"/>
              </w:rPr>
              <w:t xml:space="preserve">математики </w:t>
            </w:r>
            <w:r w:rsidRPr="00535351">
              <w:rPr>
                <w:sz w:val="22"/>
                <w:szCs w:val="22"/>
              </w:rPr>
              <w:t>к профессиональному росту.</w:t>
            </w:r>
          </w:p>
        </w:tc>
      </w:tr>
      <w:tr w:rsidR="00250E14" w:rsidRPr="00545B75" w:rsidTr="00EC7D71">
        <w:tc>
          <w:tcPr>
            <w:tcW w:w="540" w:type="dxa"/>
            <w:shd w:val="clear" w:color="auto" w:fill="auto"/>
            <w:vAlign w:val="center"/>
          </w:tcPr>
          <w:p w:rsidR="00250E14" w:rsidRPr="00545B75" w:rsidRDefault="00250E14" w:rsidP="00EC7D71">
            <w:pPr>
              <w:jc w:val="center"/>
              <w:rPr>
                <w:sz w:val="22"/>
                <w:szCs w:val="22"/>
              </w:rPr>
            </w:pPr>
            <w:r>
              <w:rPr>
                <w:sz w:val="22"/>
                <w:szCs w:val="22"/>
              </w:rPr>
              <w:t>4</w:t>
            </w:r>
          </w:p>
        </w:tc>
        <w:tc>
          <w:tcPr>
            <w:tcW w:w="2746" w:type="dxa"/>
            <w:shd w:val="clear" w:color="auto" w:fill="auto"/>
            <w:vAlign w:val="center"/>
          </w:tcPr>
          <w:p w:rsidR="00250E14" w:rsidRPr="00545B75" w:rsidRDefault="00250E14" w:rsidP="00EC7D71">
            <w:pPr>
              <w:rPr>
                <w:sz w:val="22"/>
                <w:szCs w:val="22"/>
              </w:rPr>
            </w:pPr>
            <w:r w:rsidRPr="002419EB">
              <w:rPr>
                <w:rStyle w:val="markedcontent"/>
              </w:rPr>
              <w:t xml:space="preserve">Организация трансляции </w:t>
            </w:r>
            <w:proofErr w:type="spellStart"/>
            <w:r w:rsidRPr="002419EB">
              <w:rPr>
                <w:rStyle w:val="markedcontent"/>
              </w:rPr>
              <w:t>вебинара</w:t>
            </w:r>
            <w:proofErr w:type="spellEnd"/>
            <w:r w:rsidRPr="002419EB">
              <w:rPr>
                <w:rStyle w:val="markedcontent"/>
              </w:rPr>
              <w:t xml:space="preserve"> ФГБНУ</w:t>
            </w:r>
            <w:r w:rsidRPr="002419EB">
              <w:br/>
            </w:r>
            <w:r w:rsidRPr="002419EB">
              <w:rPr>
                <w:rStyle w:val="markedcontent"/>
              </w:rPr>
              <w:t>«ФИПИ» по согласованию подходов к</w:t>
            </w:r>
            <w:r>
              <w:rPr>
                <w:rStyle w:val="markedcontent"/>
              </w:rPr>
              <w:t xml:space="preserve"> </w:t>
            </w:r>
            <w:r w:rsidRPr="002419EB">
              <w:rPr>
                <w:rStyle w:val="markedcontent"/>
              </w:rPr>
              <w:t>оцениванию развернутых ответов участников</w:t>
            </w:r>
            <w:r w:rsidRPr="002419EB">
              <w:br/>
            </w:r>
            <w:r w:rsidRPr="002419EB">
              <w:rPr>
                <w:rStyle w:val="markedcontent"/>
              </w:rPr>
              <w:t>ЕГЭ 2023 г.</w:t>
            </w:r>
            <w:r>
              <w:rPr>
                <w:rStyle w:val="markedcontent"/>
              </w:rPr>
              <w:t xml:space="preserve"> по</w:t>
            </w:r>
            <w:r w:rsidRPr="002419EB">
              <w:rPr>
                <w:rStyle w:val="markedcontent"/>
              </w:rPr>
              <w:t xml:space="preserve"> </w:t>
            </w:r>
            <w:r>
              <w:rPr>
                <w:rStyle w:val="markedcontent"/>
              </w:rPr>
              <w:t>математике</w:t>
            </w:r>
          </w:p>
        </w:tc>
        <w:tc>
          <w:tcPr>
            <w:tcW w:w="2207" w:type="dxa"/>
            <w:shd w:val="clear" w:color="auto" w:fill="auto"/>
            <w:vAlign w:val="center"/>
          </w:tcPr>
          <w:p w:rsidR="00250E14" w:rsidRDefault="00250E14" w:rsidP="00EC7D71">
            <w:pPr>
              <w:jc w:val="center"/>
              <w:rPr>
                <w:sz w:val="22"/>
                <w:szCs w:val="22"/>
              </w:rPr>
            </w:pPr>
            <w:r>
              <w:rPr>
                <w:sz w:val="22"/>
                <w:szCs w:val="22"/>
              </w:rPr>
              <w:t>Май 2023 г.</w:t>
            </w:r>
          </w:p>
          <w:p w:rsidR="00250E14" w:rsidRDefault="00250E14" w:rsidP="00EC7D71">
            <w:pPr>
              <w:jc w:val="center"/>
            </w:pPr>
            <w:r>
              <w:t>дистанционный формат,</w:t>
            </w:r>
          </w:p>
          <w:p w:rsidR="00250E14" w:rsidRDefault="00250E14" w:rsidP="00EC7D71">
            <w:pPr>
              <w:jc w:val="center"/>
              <w:rPr>
                <w:rStyle w:val="markedcontent"/>
              </w:rPr>
            </w:pPr>
            <w:r>
              <w:rPr>
                <w:rStyle w:val="markedcontent"/>
              </w:rPr>
              <w:t>ГБУ ДПО «НРЦ»</w:t>
            </w:r>
          </w:p>
          <w:p w:rsidR="00250E14" w:rsidRPr="00545B75" w:rsidRDefault="00250E14" w:rsidP="00EC7D71">
            <w:pPr>
              <w:jc w:val="center"/>
              <w:rPr>
                <w:sz w:val="22"/>
                <w:szCs w:val="22"/>
              </w:rPr>
            </w:pPr>
            <w:r w:rsidRPr="002419EB">
              <w:rPr>
                <w:rStyle w:val="markedcontent"/>
              </w:rPr>
              <w:t>Эксперты ЕГЭ</w:t>
            </w:r>
          </w:p>
        </w:tc>
        <w:tc>
          <w:tcPr>
            <w:tcW w:w="4078" w:type="dxa"/>
            <w:shd w:val="clear" w:color="auto" w:fill="auto"/>
            <w:vAlign w:val="center"/>
          </w:tcPr>
          <w:p w:rsidR="00250E14" w:rsidRPr="00545B75" w:rsidRDefault="00250E14" w:rsidP="00EC7D71">
            <w:pPr>
              <w:jc w:val="center"/>
              <w:rPr>
                <w:sz w:val="22"/>
                <w:szCs w:val="22"/>
              </w:rPr>
            </w:pPr>
            <w:r w:rsidRPr="00911F81">
              <w:rPr>
                <w:sz w:val="22"/>
                <w:szCs w:val="22"/>
              </w:rPr>
              <w:t>Мероприятие позволило определиться со стратегией организации проверки экзаменационных работ и рассмотреть специфику оценивания экзаменационных работ выпускников.</w:t>
            </w:r>
            <w:r>
              <w:rPr>
                <w:sz w:val="22"/>
                <w:szCs w:val="22"/>
              </w:rPr>
              <w:t xml:space="preserve"> </w:t>
            </w:r>
          </w:p>
        </w:tc>
      </w:tr>
    </w:tbl>
    <w:p w:rsidR="00250E14" w:rsidRPr="00250E14" w:rsidRDefault="00250E14" w:rsidP="00250E14"/>
    <w:p w:rsidR="000F3B34" w:rsidRPr="005F641E" w:rsidRDefault="00E67DE8" w:rsidP="000C01FE">
      <w:pPr>
        <w:pStyle w:val="3"/>
        <w:numPr>
          <w:ilvl w:val="1"/>
          <w:numId w:val="7"/>
        </w:numPr>
        <w:tabs>
          <w:tab w:val="left" w:pos="567"/>
        </w:tabs>
        <w:ind w:left="284" w:hanging="284"/>
        <w:rPr>
          <w:rFonts w:ascii="Times New Roman" w:hAnsi="Times New Roman"/>
        </w:rPr>
      </w:pPr>
      <w:r>
        <w:rPr>
          <w:rFonts w:ascii="Times New Roman" w:hAnsi="Times New Roman"/>
        </w:rPr>
        <w:lastRenderedPageBreak/>
        <w:t xml:space="preserve">Планируемые меры методической поддержки изучения учебных предметов в </w:t>
      </w:r>
      <w:r w:rsidR="00C70AE7">
        <w:rPr>
          <w:rFonts w:ascii="Times New Roman" w:hAnsi="Times New Roman"/>
        </w:rPr>
        <w:t>2023</w:t>
      </w:r>
      <w:r>
        <w:rPr>
          <w:rFonts w:ascii="Times New Roman" w:hAnsi="Times New Roman"/>
        </w:rPr>
        <w:t>-202</w:t>
      </w:r>
      <w:r w:rsidR="00851187">
        <w:rPr>
          <w:rFonts w:ascii="Times New Roman" w:hAnsi="Times New Roman"/>
        </w:rPr>
        <w:t>4</w:t>
      </w:r>
      <w:r>
        <w:rPr>
          <w:rFonts w:ascii="Times New Roman" w:hAnsi="Times New Roman"/>
        </w:rPr>
        <w:t xml:space="preserve">уч.г. на региональном уровне. </w:t>
      </w:r>
    </w:p>
    <w:p w:rsidR="005060D9" w:rsidRPr="00B171E8" w:rsidRDefault="00E67DE8" w:rsidP="00BC108D">
      <w:pPr>
        <w:pStyle w:val="3"/>
        <w:numPr>
          <w:ilvl w:val="2"/>
          <w:numId w:val="7"/>
        </w:numPr>
        <w:tabs>
          <w:tab w:val="left" w:pos="567"/>
        </w:tabs>
        <w:rPr>
          <w:rFonts w:ascii="Times New Roman" w:hAnsi="Times New Roman"/>
          <w:b w:val="0"/>
        </w:rPr>
      </w:pPr>
      <w:r>
        <w:rPr>
          <w:rFonts w:ascii="Times New Roman" w:hAnsi="Times New Roman"/>
          <w:b w:val="0"/>
        </w:rPr>
        <w:t>Планируемые мероприятия</w:t>
      </w:r>
      <w:r w:rsidR="005060D9" w:rsidRPr="00550D16">
        <w:rPr>
          <w:rFonts w:ascii="Times New Roman" w:hAnsi="Times New Roman"/>
          <w:b w:val="0"/>
        </w:rPr>
        <w:t xml:space="preserve"> методической поддержки изучения учебных предметов в </w:t>
      </w:r>
      <w:r w:rsidR="00C70AE7">
        <w:rPr>
          <w:rFonts w:ascii="Times New Roman" w:hAnsi="Times New Roman"/>
          <w:b w:val="0"/>
        </w:rPr>
        <w:t>2023</w:t>
      </w:r>
      <w:r w:rsidR="005060D9" w:rsidRPr="00B171E8">
        <w:rPr>
          <w:rFonts w:ascii="Times New Roman" w:hAnsi="Times New Roman"/>
          <w:b w:val="0"/>
        </w:rPr>
        <w:t>-</w:t>
      </w:r>
      <w:r w:rsidR="003D0D44">
        <w:rPr>
          <w:rFonts w:ascii="Times New Roman" w:hAnsi="Times New Roman"/>
          <w:b w:val="0"/>
        </w:rPr>
        <w:t>202</w:t>
      </w:r>
      <w:r w:rsidR="00851187">
        <w:rPr>
          <w:rFonts w:ascii="Times New Roman" w:hAnsi="Times New Roman"/>
          <w:b w:val="0"/>
        </w:rPr>
        <w:t>4</w:t>
      </w:r>
      <w:r w:rsidR="005060D9" w:rsidRPr="00B171E8">
        <w:rPr>
          <w:rFonts w:ascii="Times New Roman" w:hAnsi="Times New Roman"/>
          <w:b w:val="0"/>
        </w:rPr>
        <w:t>уч.г. на региональном уровне</w:t>
      </w:r>
      <w:r w:rsidR="00B171E8">
        <w:rPr>
          <w:rFonts w:ascii="Times New Roman" w:hAnsi="Times New Roman"/>
          <w:b w:val="0"/>
        </w:rPr>
        <w:t xml:space="preserve">, в том числе в ОО с аномально низкими результатами ЕГЭ </w:t>
      </w:r>
      <w:r w:rsidR="00C70AE7">
        <w:rPr>
          <w:rFonts w:ascii="Times New Roman" w:hAnsi="Times New Roman"/>
          <w:b w:val="0"/>
        </w:rPr>
        <w:t>2023</w:t>
      </w:r>
      <w:r w:rsidR="00B171E8">
        <w:rPr>
          <w:rFonts w:ascii="Times New Roman" w:hAnsi="Times New Roman"/>
          <w:b w:val="0"/>
        </w:rPr>
        <w:t xml:space="preserve"> г.</w:t>
      </w:r>
    </w:p>
    <w:p w:rsidR="00637887" w:rsidRDefault="00637887" w:rsidP="00637887">
      <w:pPr>
        <w:pStyle w:val="af7"/>
        <w:keepNext/>
        <w:rPr>
          <w:noProof/>
        </w:rPr>
      </w:pPr>
      <w:r>
        <w:t xml:space="preserve">Таблица </w:t>
      </w:r>
      <w:r w:rsidR="00EE37D4">
        <w:fldChar w:fldCharType="begin"/>
      </w:r>
      <w:r w:rsidR="00B57CEA">
        <w:instrText xml:space="preserve"> STYLEREF 1 \s </w:instrText>
      </w:r>
      <w:r w:rsidR="00EE37D4">
        <w:fldChar w:fldCharType="separate"/>
      </w:r>
      <w:r w:rsidR="00383699">
        <w:rPr>
          <w:noProof/>
        </w:rPr>
        <w:t>2</w:t>
      </w:r>
      <w:r w:rsidR="00EE37D4">
        <w:rPr>
          <w:noProof/>
        </w:rPr>
        <w:fldChar w:fldCharType="end"/>
      </w:r>
      <w:r w:rsidR="00DB6897">
        <w:noBreakHyphen/>
      </w:r>
      <w:r w:rsidR="00EE37D4">
        <w:fldChar w:fldCharType="begin"/>
      </w:r>
      <w:r w:rsidR="00B57CEA">
        <w:instrText xml:space="preserve"> SEQ Таблица \* ARABIC \s 1 </w:instrText>
      </w:r>
      <w:r w:rsidR="00EE37D4">
        <w:fldChar w:fldCharType="separate"/>
      </w:r>
      <w:r w:rsidR="00383699">
        <w:rPr>
          <w:noProof/>
        </w:rPr>
        <w:t>1</w:t>
      </w:r>
      <w:r w:rsidR="00EE37D4">
        <w:rPr>
          <w:noProof/>
        </w:rPr>
        <w:fldChar w:fldCharType="end"/>
      </w:r>
      <w:r w:rsidR="00B23E50">
        <w:rPr>
          <w:noProof/>
        </w:rPr>
        <w:t>4</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1869"/>
        <w:gridCol w:w="5103"/>
        <w:gridCol w:w="2694"/>
      </w:tblGrid>
      <w:tr w:rsidR="00250E14" w:rsidRPr="006020BB" w:rsidTr="00EC7D71">
        <w:tc>
          <w:tcPr>
            <w:tcW w:w="541" w:type="dxa"/>
            <w:shd w:val="clear" w:color="auto" w:fill="auto"/>
          </w:tcPr>
          <w:p w:rsidR="00250E14" w:rsidRPr="006020BB" w:rsidRDefault="00250E14" w:rsidP="00EC7D71">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w:t>
            </w:r>
          </w:p>
        </w:tc>
        <w:tc>
          <w:tcPr>
            <w:tcW w:w="1869" w:type="dxa"/>
            <w:shd w:val="clear" w:color="auto" w:fill="auto"/>
          </w:tcPr>
          <w:p w:rsidR="00250E14" w:rsidRPr="006020BB" w:rsidRDefault="00250E14" w:rsidP="00EC7D71">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Дата</w:t>
            </w:r>
          </w:p>
          <w:p w:rsidR="00250E14" w:rsidRPr="006020BB" w:rsidRDefault="00250E14" w:rsidP="00EC7D71">
            <w:pPr>
              <w:pStyle w:val="a3"/>
              <w:spacing w:after="0" w:line="240" w:lineRule="auto"/>
              <w:ind w:left="0"/>
              <w:jc w:val="center"/>
              <w:rPr>
                <w:rFonts w:ascii="Times New Roman" w:hAnsi="Times New Roman"/>
                <w:sz w:val="20"/>
                <w:szCs w:val="24"/>
              </w:rPr>
            </w:pPr>
            <w:r w:rsidRPr="006020BB">
              <w:rPr>
                <w:rFonts w:ascii="Times New Roman" w:hAnsi="Times New Roman"/>
                <w:i/>
                <w:sz w:val="20"/>
                <w:szCs w:val="24"/>
              </w:rPr>
              <w:t>(месяц)</w:t>
            </w:r>
          </w:p>
        </w:tc>
        <w:tc>
          <w:tcPr>
            <w:tcW w:w="5103" w:type="dxa"/>
            <w:shd w:val="clear" w:color="auto" w:fill="auto"/>
          </w:tcPr>
          <w:p w:rsidR="00250E14" w:rsidRPr="006020BB" w:rsidRDefault="00250E14" w:rsidP="00EC7D71">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Мероприятие</w:t>
            </w:r>
          </w:p>
          <w:p w:rsidR="00250E14" w:rsidRPr="006020BB" w:rsidRDefault="00250E14" w:rsidP="00EC7D71">
            <w:pPr>
              <w:pStyle w:val="a3"/>
              <w:spacing w:after="0" w:line="240" w:lineRule="auto"/>
              <w:ind w:left="0"/>
              <w:jc w:val="center"/>
              <w:rPr>
                <w:rFonts w:ascii="Times New Roman" w:hAnsi="Times New Roman"/>
                <w:i/>
                <w:sz w:val="20"/>
                <w:szCs w:val="24"/>
              </w:rPr>
            </w:pPr>
            <w:r w:rsidRPr="006020BB">
              <w:rPr>
                <w:rFonts w:ascii="Times New Roman" w:hAnsi="Times New Roman"/>
                <w:i/>
                <w:sz w:val="20"/>
                <w:szCs w:val="24"/>
              </w:rPr>
              <w:t>(указать тему и организацию, которая планирует проведение мероприятия)</w:t>
            </w:r>
          </w:p>
        </w:tc>
        <w:tc>
          <w:tcPr>
            <w:tcW w:w="2694" w:type="dxa"/>
          </w:tcPr>
          <w:p w:rsidR="00250E14" w:rsidRPr="006020BB" w:rsidRDefault="00250E14" w:rsidP="00EC7D71">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Категория участников</w:t>
            </w:r>
          </w:p>
        </w:tc>
      </w:tr>
      <w:tr w:rsidR="00250E14" w:rsidRPr="0021211D" w:rsidTr="00EC7D71">
        <w:tc>
          <w:tcPr>
            <w:tcW w:w="541" w:type="dxa"/>
            <w:shd w:val="clear" w:color="auto" w:fill="auto"/>
          </w:tcPr>
          <w:p w:rsidR="00250E14" w:rsidRPr="005A1719" w:rsidRDefault="00250E14" w:rsidP="00EC7D71">
            <w:pPr>
              <w:pStyle w:val="a3"/>
              <w:spacing w:after="0" w:line="240" w:lineRule="auto"/>
              <w:ind w:left="0"/>
              <w:jc w:val="center"/>
              <w:rPr>
                <w:rFonts w:ascii="Times New Roman" w:hAnsi="Times New Roman"/>
                <w:sz w:val="24"/>
                <w:szCs w:val="24"/>
              </w:rPr>
            </w:pPr>
            <w:r w:rsidRPr="005A1719">
              <w:rPr>
                <w:rFonts w:ascii="Times New Roman" w:hAnsi="Times New Roman"/>
                <w:sz w:val="24"/>
                <w:szCs w:val="24"/>
              </w:rPr>
              <w:t>1.</w:t>
            </w:r>
          </w:p>
        </w:tc>
        <w:tc>
          <w:tcPr>
            <w:tcW w:w="1869" w:type="dxa"/>
            <w:shd w:val="clear" w:color="auto" w:fill="auto"/>
          </w:tcPr>
          <w:p w:rsidR="00250E14" w:rsidRPr="0021211D" w:rsidRDefault="00250E14" w:rsidP="00EC7D71">
            <w:pPr>
              <w:pStyle w:val="a3"/>
              <w:spacing w:after="0" w:line="240" w:lineRule="auto"/>
              <w:ind w:left="0"/>
              <w:rPr>
                <w:rFonts w:ascii="Times New Roman" w:hAnsi="Times New Roman"/>
                <w:sz w:val="24"/>
                <w:szCs w:val="24"/>
              </w:rPr>
            </w:pPr>
            <w:r>
              <w:rPr>
                <w:rFonts w:ascii="Times New Roman" w:hAnsi="Times New Roman"/>
                <w:sz w:val="24"/>
                <w:szCs w:val="24"/>
              </w:rPr>
              <w:t>Октябрь-ноябрь 2023  г.</w:t>
            </w:r>
          </w:p>
        </w:tc>
        <w:tc>
          <w:tcPr>
            <w:tcW w:w="5103" w:type="dxa"/>
            <w:shd w:val="clear" w:color="auto" w:fill="auto"/>
          </w:tcPr>
          <w:p w:rsidR="00250E14" w:rsidRPr="0021211D" w:rsidRDefault="00250E14" w:rsidP="00EC7D71">
            <w:pPr>
              <w:rPr>
                <w:rStyle w:val="markedcontent"/>
              </w:rPr>
            </w:pPr>
            <w:r>
              <w:t>Территориальный методический семинар «Государственная итоговая аттестация: основные итоги и направления развития» (ГБУ ДПО «</w:t>
            </w:r>
            <w:proofErr w:type="spellStart"/>
            <w:r>
              <w:t>Новокуйбышевский</w:t>
            </w:r>
            <w:proofErr w:type="spellEnd"/>
            <w:r>
              <w:t xml:space="preserve"> РЦ»).</w:t>
            </w:r>
          </w:p>
        </w:tc>
        <w:tc>
          <w:tcPr>
            <w:tcW w:w="2694" w:type="dxa"/>
          </w:tcPr>
          <w:p w:rsidR="00250E14" w:rsidRPr="0021211D" w:rsidRDefault="00250E14" w:rsidP="00EC7D71">
            <w:pPr>
              <w:rPr>
                <w:rStyle w:val="markedcontent"/>
              </w:rPr>
            </w:pPr>
            <w:r w:rsidRPr="0021211D">
              <w:rPr>
                <w:rStyle w:val="markedcontent"/>
              </w:rPr>
              <w:t xml:space="preserve">Учителя </w:t>
            </w:r>
            <w:r>
              <w:rPr>
                <w:rStyle w:val="markedcontent"/>
              </w:rPr>
              <w:t>математики</w:t>
            </w:r>
          </w:p>
        </w:tc>
      </w:tr>
      <w:tr w:rsidR="00250E14" w:rsidRPr="0021211D" w:rsidTr="00EC7D71">
        <w:tc>
          <w:tcPr>
            <w:tcW w:w="541" w:type="dxa"/>
            <w:shd w:val="clear" w:color="auto" w:fill="auto"/>
          </w:tcPr>
          <w:p w:rsidR="00250E14" w:rsidRPr="005A1719" w:rsidRDefault="00250E14" w:rsidP="00EC7D71">
            <w:pPr>
              <w:pStyle w:val="a3"/>
              <w:spacing w:after="0" w:line="240" w:lineRule="auto"/>
              <w:ind w:left="0"/>
              <w:jc w:val="center"/>
              <w:rPr>
                <w:rFonts w:ascii="Times New Roman" w:hAnsi="Times New Roman"/>
                <w:sz w:val="24"/>
                <w:szCs w:val="24"/>
              </w:rPr>
            </w:pPr>
            <w:r w:rsidRPr="005A1719">
              <w:rPr>
                <w:rFonts w:ascii="Times New Roman" w:hAnsi="Times New Roman"/>
                <w:sz w:val="24"/>
                <w:szCs w:val="24"/>
              </w:rPr>
              <w:t>2.</w:t>
            </w:r>
          </w:p>
        </w:tc>
        <w:tc>
          <w:tcPr>
            <w:tcW w:w="1869" w:type="dxa"/>
            <w:shd w:val="clear" w:color="auto" w:fill="auto"/>
          </w:tcPr>
          <w:p w:rsidR="00250E14" w:rsidRPr="0021211D" w:rsidRDefault="00250E14" w:rsidP="00EC7D71">
            <w:pPr>
              <w:pStyle w:val="a3"/>
              <w:spacing w:after="0" w:line="240" w:lineRule="auto"/>
              <w:ind w:left="0"/>
              <w:rPr>
                <w:rFonts w:ascii="Times New Roman" w:hAnsi="Times New Roman"/>
                <w:sz w:val="24"/>
                <w:szCs w:val="24"/>
              </w:rPr>
            </w:pPr>
            <w:r w:rsidRPr="0021211D">
              <w:rPr>
                <w:rFonts w:ascii="Times New Roman" w:hAnsi="Times New Roman"/>
                <w:sz w:val="24"/>
                <w:szCs w:val="24"/>
              </w:rPr>
              <w:t>В течение года</w:t>
            </w:r>
          </w:p>
        </w:tc>
        <w:tc>
          <w:tcPr>
            <w:tcW w:w="5103" w:type="dxa"/>
            <w:shd w:val="clear" w:color="auto" w:fill="auto"/>
          </w:tcPr>
          <w:p w:rsidR="00250E14" w:rsidRPr="0021211D" w:rsidRDefault="00250E14" w:rsidP="00EC7D71">
            <w:r w:rsidRPr="0021211D">
              <w:rPr>
                <w:rStyle w:val="markedcontent"/>
              </w:rPr>
              <w:t xml:space="preserve">Пополнение банка методических </w:t>
            </w:r>
            <w:r>
              <w:rPr>
                <w:rStyle w:val="markedcontent"/>
              </w:rPr>
              <w:t>м</w:t>
            </w:r>
            <w:r w:rsidRPr="0021211D">
              <w:rPr>
                <w:rStyle w:val="markedcontent"/>
              </w:rPr>
              <w:t>атериалов</w:t>
            </w:r>
            <w:r>
              <w:rPr>
                <w:rStyle w:val="markedcontent"/>
              </w:rPr>
              <w:t xml:space="preserve"> </w:t>
            </w:r>
            <w:r w:rsidRPr="0021211D">
              <w:rPr>
                <w:rStyle w:val="markedcontent"/>
              </w:rPr>
              <w:t xml:space="preserve">по обучению </w:t>
            </w:r>
            <w:r>
              <w:rPr>
                <w:rStyle w:val="markedcontent"/>
              </w:rPr>
              <w:t xml:space="preserve">математики </w:t>
            </w:r>
            <w:r w:rsidRPr="0021211D">
              <w:rPr>
                <w:rStyle w:val="markedcontent"/>
              </w:rPr>
              <w:t>в рамках</w:t>
            </w:r>
            <w:r>
              <w:rPr>
                <w:rStyle w:val="markedcontent"/>
              </w:rPr>
              <w:t xml:space="preserve"> </w:t>
            </w:r>
            <w:r w:rsidRPr="0021211D">
              <w:rPr>
                <w:rStyle w:val="markedcontent"/>
              </w:rPr>
              <w:t xml:space="preserve">деятельности </w:t>
            </w:r>
            <w:r>
              <w:rPr>
                <w:rStyle w:val="markedcontent"/>
              </w:rPr>
              <w:t xml:space="preserve">территориального </w:t>
            </w:r>
            <w:r w:rsidRPr="0021211D">
              <w:rPr>
                <w:rStyle w:val="markedcontent"/>
              </w:rPr>
              <w:t xml:space="preserve">сообщества учителей </w:t>
            </w:r>
            <w:r>
              <w:rPr>
                <w:rStyle w:val="markedcontent"/>
              </w:rPr>
              <w:t xml:space="preserve">математики Поволжского управления </w:t>
            </w:r>
            <w:r>
              <w:t>(ГБУ ДПО «</w:t>
            </w:r>
            <w:proofErr w:type="spellStart"/>
            <w:r>
              <w:t>Новокуйбышевский</w:t>
            </w:r>
            <w:proofErr w:type="spellEnd"/>
            <w:r>
              <w:t xml:space="preserve"> РЦ»).</w:t>
            </w:r>
          </w:p>
        </w:tc>
        <w:tc>
          <w:tcPr>
            <w:tcW w:w="2694" w:type="dxa"/>
          </w:tcPr>
          <w:p w:rsidR="00250E14" w:rsidRPr="0021211D" w:rsidRDefault="00250E14" w:rsidP="00EC7D71">
            <w:r w:rsidRPr="0021211D">
              <w:rPr>
                <w:rStyle w:val="markedcontent"/>
              </w:rPr>
              <w:t xml:space="preserve">Учителя </w:t>
            </w:r>
            <w:r>
              <w:rPr>
                <w:rStyle w:val="markedcontent"/>
              </w:rPr>
              <w:t>математики</w:t>
            </w:r>
          </w:p>
        </w:tc>
      </w:tr>
      <w:tr w:rsidR="00250E14" w:rsidRPr="0021211D" w:rsidTr="00EC7D71">
        <w:tc>
          <w:tcPr>
            <w:tcW w:w="541" w:type="dxa"/>
            <w:shd w:val="clear" w:color="auto" w:fill="auto"/>
          </w:tcPr>
          <w:p w:rsidR="00250E14" w:rsidRPr="0021211D" w:rsidRDefault="00250E14" w:rsidP="00EC7D7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869" w:type="dxa"/>
            <w:shd w:val="clear" w:color="auto" w:fill="auto"/>
          </w:tcPr>
          <w:p w:rsidR="00250E14" w:rsidRPr="0021211D" w:rsidRDefault="00250E14" w:rsidP="00EC7D71">
            <w:pPr>
              <w:pStyle w:val="a3"/>
              <w:spacing w:after="0" w:line="240" w:lineRule="auto"/>
              <w:ind w:left="0"/>
              <w:rPr>
                <w:rFonts w:ascii="Times New Roman" w:hAnsi="Times New Roman"/>
                <w:sz w:val="24"/>
                <w:szCs w:val="24"/>
              </w:rPr>
            </w:pPr>
            <w:r w:rsidRPr="0021211D">
              <w:rPr>
                <w:rFonts w:ascii="Times New Roman" w:hAnsi="Times New Roman"/>
                <w:sz w:val="24"/>
                <w:szCs w:val="24"/>
              </w:rPr>
              <w:t>В течение года</w:t>
            </w:r>
          </w:p>
        </w:tc>
        <w:tc>
          <w:tcPr>
            <w:tcW w:w="5103" w:type="dxa"/>
            <w:shd w:val="clear" w:color="auto" w:fill="auto"/>
          </w:tcPr>
          <w:p w:rsidR="00250E14" w:rsidRPr="0034684F" w:rsidRDefault="00250E14" w:rsidP="00EC7D71">
            <w:pPr>
              <w:rPr>
                <w:rStyle w:val="markedcontent"/>
              </w:rPr>
            </w:pPr>
            <w:r w:rsidRPr="006925C0">
              <w:rPr>
                <w:rStyle w:val="markedcontent"/>
              </w:rPr>
              <w:t>Организация индивидуальных консультаций для учителей, испытывающих затруднения при подготовке обучающихся к ГИА, в том ч</w:t>
            </w:r>
            <w:r>
              <w:rPr>
                <w:rStyle w:val="markedcontent"/>
              </w:rPr>
              <w:t>и</w:t>
            </w:r>
            <w:r w:rsidRPr="006925C0">
              <w:rPr>
                <w:rStyle w:val="markedcontent"/>
              </w:rPr>
              <w:t xml:space="preserve">сле </w:t>
            </w:r>
            <w:r>
              <w:rPr>
                <w:rStyle w:val="markedcontent"/>
              </w:rPr>
              <w:t xml:space="preserve">для учителей ОО с низкими результатами ЕГЭ 2023 г. </w:t>
            </w:r>
            <w:r w:rsidRPr="006925C0">
              <w:rPr>
                <w:rStyle w:val="markedcontent"/>
              </w:rPr>
              <w:t>(ГБУ ДПО «</w:t>
            </w:r>
            <w:proofErr w:type="spellStart"/>
            <w:r w:rsidRPr="006925C0">
              <w:rPr>
                <w:rStyle w:val="markedcontent"/>
              </w:rPr>
              <w:t>Новокуйбышевский</w:t>
            </w:r>
            <w:proofErr w:type="spellEnd"/>
            <w:r w:rsidRPr="006925C0">
              <w:rPr>
                <w:rStyle w:val="markedcontent"/>
              </w:rPr>
              <w:t xml:space="preserve"> РЦ»).</w:t>
            </w:r>
          </w:p>
        </w:tc>
        <w:tc>
          <w:tcPr>
            <w:tcW w:w="2694" w:type="dxa"/>
          </w:tcPr>
          <w:p w:rsidR="00250E14" w:rsidRDefault="00250E14" w:rsidP="00EC7D71">
            <w:pPr>
              <w:pStyle w:val="a3"/>
              <w:spacing w:after="0" w:line="240" w:lineRule="auto"/>
              <w:ind w:left="0"/>
              <w:rPr>
                <w:rStyle w:val="markedcontent"/>
                <w:rFonts w:ascii="Times New Roman" w:hAnsi="Times New Roman"/>
                <w:sz w:val="24"/>
                <w:szCs w:val="24"/>
              </w:rPr>
            </w:pPr>
            <w:r w:rsidRPr="0021211D">
              <w:rPr>
                <w:rStyle w:val="markedcontent"/>
                <w:rFonts w:ascii="Times New Roman" w:hAnsi="Times New Roman"/>
                <w:sz w:val="24"/>
                <w:szCs w:val="24"/>
              </w:rPr>
              <w:t xml:space="preserve">Учителя </w:t>
            </w:r>
            <w:r>
              <w:rPr>
                <w:rStyle w:val="markedcontent"/>
                <w:rFonts w:ascii="Times New Roman" w:hAnsi="Times New Roman"/>
                <w:sz w:val="24"/>
                <w:szCs w:val="24"/>
              </w:rPr>
              <w:t>математики</w:t>
            </w:r>
          </w:p>
          <w:p w:rsidR="00250E14" w:rsidRPr="0021211D" w:rsidRDefault="00250E14" w:rsidP="00EC7D71">
            <w:pPr>
              <w:pStyle w:val="a3"/>
              <w:spacing w:after="0" w:line="240" w:lineRule="auto"/>
              <w:ind w:left="0"/>
              <w:rPr>
                <w:rFonts w:ascii="Times New Roman" w:hAnsi="Times New Roman"/>
                <w:sz w:val="24"/>
                <w:szCs w:val="24"/>
              </w:rPr>
            </w:pPr>
            <w:r>
              <w:rPr>
                <w:rStyle w:val="markedcontent"/>
                <w:rFonts w:ascii="Times New Roman" w:hAnsi="Times New Roman"/>
                <w:sz w:val="24"/>
                <w:szCs w:val="24"/>
              </w:rPr>
              <w:t>Эксперты ЕГЭ</w:t>
            </w:r>
          </w:p>
        </w:tc>
      </w:tr>
      <w:tr w:rsidR="00250E14" w:rsidRPr="002419EB" w:rsidTr="00EC7D71">
        <w:tc>
          <w:tcPr>
            <w:tcW w:w="541" w:type="dxa"/>
            <w:shd w:val="clear" w:color="auto" w:fill="auto"/>
          </w:tcPr>
          <w:p w:rsidR="00250E14" w:rsidRPr="005A1719" w:rsidRDefault="00250E14" w:rsidP="00EC7D71">
            <w:pPr>
              <w:jc w:val="center"/>
            </w:pPr>
            <w:r>
              <w:t>4.</w:t>
            </w:r>
          </w:p>
        </w:tc>
        <w:tc>
          <w:tcPr>
            <w:tcW w:w="1869" w:type="dxa"/>
            <w:shd w:val="clear" w:color="auto" w:fill="auto"/>
          </w:tcPr>
          <w:p w:rsidR="00250E14" w:rsidRPr="002419EB" w:rsidRDefault="00250E14" w:rsidP="00EC7D71">
            <w:r w:rsidRPr="002419EB">
              <w:rPr>
                <w:rStyle w:val="markedcontent"/>
              </w:rPr>
              <w:t>Май 202</w:t>
            </w:r>
            <w:r>
              <w:rPr>
                <w:rStyle w:val="markedcontent"/>
              </w:rPr>
              <w:t>4 г.</w:t>
            </w:r>
          </w:p>
        </w:tc>
        <w:tc>
          <w:tcPr>
            <w:tcW w:w="5103" w:type="dxa"/>
            <w:shd w:val="clear" w:color="auto" w:fill="auto"/>
          </w:tcPr>
          <w:p w:rsidR="00250E14" w:rsidRPr="002419EB" w:rsidRDefault="00250E14" w:rsidP="00EC7D71">
            <w:r w:rsidRPr="002419EB">
              <w:rPr>
                <w:rStyle w:val="markedcontent"/>
              </w:rPr>
              <w:t xml:space="preserve">Организация трансляции </w:t>
            </w:r>
            <w:proofErr w:type="spellStart"/>
            <w:r w:rsidRPr="002419EB">
              <w:rPr>
                <w:rStyle w:val="markedcontent"/>
              </w:rPr>
              <w:t>вебинара</w:t>
            </w:r>
            <w:proofErr w:type="spellEnd"/>
            <w:r w:rsidRPr="002419EB">
              <w:rPr>
                <w:rStyle w:val="markedcontent"/>
              </w:rPr>
              <w:t xml:space="preserve"> ФГБНУ</w:t>
            </w:r>
            <w:r w:rsidRPr="002419EB">
              <w:br/>
            </w:r>
            <w:r w:rsidRPr="002419EB">
              <w:rPr>
                <w:rStyle w:val="markedcontent"/>
              </w:rPr>
              <w:t>«ФИПИ» по согласованию подходов к</w:t>
            </w:r>
            <w:r w:rsidRPr="002419EB">
              <w:br/>
            </w:r>
            <w:r w:rsidRPr="002419EB">
              <w:rPr>
                <w:rStyle w:val="markedcontent"/>
              </w:rPr>
              <w:t>оцениванию развернутых ответов участников</w:t>
            </w:r>
            <w:r w:rsidRPr="002419EB">
              <w:br/>
            </w:r>
            <w:r w:rsidRPr="002419EB">
              <w:rPr>
                <w:rStyle w:val="markedcontent"/>
              </w:rPr>
              <w:t>ЕГЭ 202</w:t>
            </w:r>
            <w:r>
              <w:rPr>
                <w:rStyle w:val="markedcontent"/>
              </w:rPr>
              <w:t>4</w:t>
            </w:r>
            <w:r w:rsidRPr="002419EB">
              <w:rPr>
                <w:rStyle w:val="markedcontent"/>
              </w:rPr>
              <w:t xml:space="preserve"> г.</w:t>
            </w:r>
            <w:r>
              <w:rPr>
                <w:rStyle w:val="markedcontent"/>
              </w:rPr>
              <w:t xml:space="preserve"> по</w:t>
            </w:r>
            <w:r w:rsidRPr="002419EB">
              <w:rPr>
                <w:rStyle w:val="markedcontent"/>
              </w:rPr>
              <w:t xml:space="preserve"> </w:t>
            </w:r>
            <w:r>
              <w:rPr>
                <w:rStyle w:val="markedcontent"/>
              </w:rPr>
              <w:t xml:space="preserve">математике </w:t>
            </w:r>
            <w:r>
              <w:t>(ГБУ ДПО «</w:t>
            </w:r>
            <w:proofErr w:type="spellStart"/>
            <w:r>
              <w:t>Новокуйбышевский</w:t>
            </w:r>
            <w:proofErr w:type="spellEnd"/>
            <w:r>
              <w:t xml:space="preserve"> РЦ»).</w:t>
            </w:r>
          </w:p>
        </w:tc>
        <w:tc>
          <w:tcPr>
            <w:tcW w:w="2694" w:type="dxa"/>
          </w:tcPr>
          <w:p w:rsidR="00250E14" w:rsidRPr="002419EB" w:rsidRDefault="00250E14" w:rsidP="00EC7D71">
            <w:r w:rsidRPr="002419EB">
              <w:rPr>
                <w:rStyle w:val="markedcontent"/>
              </w:rPr>
              <w:t>Эксперты ЕГЭ</w:t>
            </w:r>
          </w:p>
        </w:tc>
      </w:tr>
      <w:tr w:rsidR="00250E14" w:rsidRPr="005A1719" w:rsidTr="00EC7D71">
        <w:tc>
          <w:tcPr>
            <w:tcW w:w="541" w:type="dxa"/>
            <w:shd w:val="clear" w:color="auto" w:fill="auto"/>
          </w:tcPr>
          <w:p w:rsidR="00250E14" w:rsidRPr="0021211D" w:rsidRDefault="00250E14" w:rsidP="00EC7D71">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1869" w:type="dxa"/>
            <w:shd w:val="clear" w:color="auto" w:fill="auto"/>
          </w:tcPr>
          <w:p w:rsidR="00250E14" w:rsidRPr="005A1719" w:rsidRDefault="00250E14" w:rsidP="00EC7D71">
            <w:pPr>
              <w:pStyle w:val="a3"/>
              <w:spacing w:after="0" w:line="240" w:lineRule="auto"/>
              <w:ind w:left="0"/>
              <w:rPr>
                <w:rStyle w:val="markedcontent"/>
                <w:rFonts w:ascii="Times New Roman" w:hAnsi="Times New Roman"/>
                <w:sz w:val="24"/>
                <w:szCs w:val="24"/>
              </w:rPr>
            </w:pPr>
            <w:r w:rsidRPr="005A1719">
              <w:rPr>
                <w:rStyle w:val="markedcontent"/>
                <w:rFonts w:ascii="Times New Roman" w:hAnsi="Times New Roman"/>
                <w:sz w:val="24"/>
                <w:szCs w:val="24"/>
              </w:rPr>
              <w:t>по плану</w:t>
            </w:r>
            <w:r w:rsidRPr="005A1719">
              <w:rPr>
                <w:rFonts w:ascii="Times New Roman" w:hAnsi="Times New Roman"/>
                <w:sz w:val="24"/>
                <w:szCs w:val="24"/>
              </w:rPr>
              <w:br/>
            </w:r>
            <w:r w:rsidRPr="005A1719">
              <w:rPr>
                <w:rStyle w:val="markedcontent"/>
                <w:rFonts w:ascii="Times New Roman" w:hAnsi="Times New Roman"/>
                <w:sz w:val="24"/>
                <w:szCs w:val="24"/>
              </w:rPr>
              <w:t>издательств</w:t>
            </w:r>
            <w:r w:rsidRPr="005A1719">
              <w:rPr>
                <w:rFonts w:ascii="Times New Roman" w:hAnsi="Times New Roman"/>
                <w:sz w:val="24"/>
                <w:szCs w:val="24"/>
              </w:rPr>
              <w:br/>
            </w:r>
          </w:p>
        </w:tc>
        <w:tc>
          <w:tcPr>
            <w:tcW w:w="5103" w:type="dxa"/>
            <w:shd w:val="clear" w:color="auto" w:fill="auto"/>
          </w:tcPr>
          <w:p w:rsidR="00250E14" w:rsidRPr="005A1719" w:rsidRDefault="00250E14" w:rsidP="00EC7D71">
            <w:pPr>
              <w:pStyle w:val="a3"/>
              <w:spacing w:after="0" w:line="240" w:lineRule="auto"/>
              <w:ind w:left="0"/>
              <w:rPr>
                <w:rStyle w:val="markedcontent"/>
                <w:rFonts w:ascii="Times New Roman" w:hAnsi="Times New Roman"/>
                <w:sz w:val="24"/>
                <w:szCs w:val="24"/>
              </w:rPr>
            </w:pPr>
            <w:r w:rsidRPr="005A1719">
              <w:rPr>
                <w:rStyle w:val="markedcontent"/>
                <w:rFonts w:ascii="Times New Roman" w:hAnsi="Times New Roman"/>
                <w:sz w:val="24"/>
                <w:szCs w:val="24"/>
              </w:rPr>
              <w:t>Проведение совместных семинаров с издательствами (ООО</w:t>
            </w:r>
            <w:r>
              <w:rPr>
                <w:rStyle w:val="markedcontent"/>
                <w:rFonts w:ascii="Times New Roman" w:hAnsi="Times New Roman"/>
                <w:sz w:val="24"/>
                <w:szCs w:val="24"/>
              </w:rPr>
              <w:t xml:space="preserve"> </w:t>
            </w:r>
            <w:r w:rsidRPr="005A1719">
              <w:rPr>
                <w:rStyle w:val="markedcontent"/>
                <w:rFonts w:ascii="Times New Roman" w:hAnsi="Times New Roman"/>
                <w:sz w:val="24"/>
                <w:szCs w:val="24"/>
              </w:rPr>
              <w:t>«Российский учебник», АО «Издательство Просвещение») по анонсу</w:t>
            </w:r>
            <w:r w:rsidRPr="005A1719">
              <w:rPr>
                <w:rFonts w:ascii="Times New Roman" w:hAnsi="Times New Roman"/>
                <w:sz w:val="24"/>
                <w:szCs w:val="24"/>
              </w:rPr>
              <w:br/>
            </w:r>
            <w:r w:rsidRPr="005A1719">
              <w:rPr>
                <w:rStyle w:val="markedcontent"/>
                <w:rFonts w:ascii="Times New Roman" w:hAnsi="Times New Roman"/>
                <w:sz w:val="24"/>
                <w:szCs w:val="24"/>
              </w:rPr>
              <w:t>учебной литературы по</w:t>
            </w:r>
            <w:r>
              <w:rPr>
                <w:rStyle w:val="markedcontent"/>
                <w:rFonts w:ascii="Times New Roman" w:hAnsi="Times New Roman"/>
                <w:sz w:val="24"/>
                <w:szCs w:val="24"/>
              </w:rPr>
              <w:t xml:space="preserve"> математике</w:t>
            </w:r>
            <w:r w:rsidRPr="005A1719">
              <w:rPr>
                <w:rStyle w:val="markedcontent"/>
                <w:rFonts w:ascii="Times New Roman" w:hAnsi="Times New Roman"/>
                <w:sz w:val="24"/>
                <w:szCs w:val="24"/>
              </w:rPr>
              <w:t>.</w:t>
            </w:r>
            <w:r>
              <w:rPr>
                <w:rFonts w:ascii="Times New Roman" w:hAnsi="Times New Roman"/>
                <w:sz w:val="24"/>
                <w:szCs w:val="24"/>
              </w:rPr>
              <w:t xml:space="preserve"> (ГБУ ДПО «</w:t>
            </w:r>
            <w:proofErr w:type="spellStart"/>
            <w:r>
              <w:rPr>
                <w:rFonts w:ascii="Times New Roman" w:hAnsi="Times New Roman"/>
                <w:sz w:val="24"/>
                <w:szCs w:val="24"/>
              </w:rPr>
              <w:t>Новокуйбышевский</w:t>
            </w:r>
            <w:proofErr w:type="spellEnd"/>
            <w:r>
              <w:rPr>
                <w:rFonts w:ascii="Times New Roman" w:hAnsi="Times New Roman"/>
                <w:sz w:val="24"/>
                <w:szCs w:val="24"/>
              </w:rPr>
              <w:t xml:space="preserve"> РЦ»).</w:t>
            </w:r>
          </w:p>
        </w:tc>
        <w:tc>
          <w:tcPr>
            <w:tcW w:w="2694" w:type="dxa"/>
          </w:tcPr>
          <w:p w:rsidR="00250E14" w:rsidRDefault="00250E14" w:rsidP="00EC7D71">
            <w:pPr>
              <w:pStyle w:val="a3"/>
              <w:spacing w:after="0" w:line="240" w:lineRule="auto"/>
              <w:ind w:left="0"/>
              <w:rPr>
                <w:rStyle w:val="markedcontent"/>
                <w:rFonts w:ascii="Times New Roman" w:hAnsi="Times New Roman"/>
                <w:sz w:val="24"/>
                <w:szCs w:val="24"/>
              </w:rPr>
            </w:pPr>
            <w:r w:rsidRPr="0021211D">
              <w:rPr>
                <w:rStyle w:val="markedcontent"/>
                <w:rFonts w:ascii="Times New Roman" w:hAnsi="Times New Roman"/>
                <w:sz w:val="24"/>
                <w:szCs w:val="24"/>
              </w:rPr>
              <w:t xml:space="preserve">Учителя </w:t>
            </w:r>
            <w:r>
              <w:rPr>
                <w:rStyle w:val="markedcontent"/>
                <w:rFonts w:ascii="Times New Roman" w:hAnsi="Times New Roman"/>
                <w:sz w:val="24"/>
                <w:szCs w:val="24"/>
              </w:rPr>
              <w:t>математики</w:t>
            </w:r>
          </w:p>
          <w:p w:rsidR="00250E14" w:rsidRPr="005A1719" w:rsidRDefault="00250E14" w:rsidP="00EC7D71">
            <w:pPr>
              <w:pStyle w:val="a3"/>
              <w:spacing w:after="0" w:line="240" w:lineRule="auto"/>
              <w:ind w:left="0"/>
              <w:rPr>
                <w:rFonts w:ascii="Times New Roman" w:hAnsi="Times New Roman"/>
                <w:sz w:val="24"/>
                <w:szCs w:val="24"/>
              </w:rPr>
            </w:pPr>
            <w:r>
              <w:rPr>
                <w:rStyle w:val="markedcontent"/>
                <w:rFonts w:ascii="Times New Roman" w:hAnsi="Times New Roman"/>
                <w:sz w:val="24"/>
                <w:szCs w:val="24"/>
              </w:rPr>
              <w:t>Руководители ТУМО</w:t>
            </w:r>
          </w:p>
        </w:tc>
      </w:tr>
    </w:tbl>
    <w:p w:rsidR="00250E14" w:rsidRPr="00250E14" w:rsidRDefault="00250E14" w:rsidP="00250E14"/>
    <w:p w:rsidR="00E67DE8" w:rsidRPr="00550D16" w:rsidRDefault="00E67DE8" w:rsidP="00BC108D">
      <w:pPr>
        <w:pStyle w:val="3"/>
        <w:numPr>
          <w:ilvl w:val="2"/>
          <w:numId w:val="7"/>
        </w:numPr>
        <w:tabs>
          <w:tab w:val="left" w:pos="567"/>
        </w:tabs>
        <w:rPr>
          <w:rFonts w:ascii="Times New Roman" w:hAnsi="Times New Roman"/>
          <w:b w:val="0"/>
        </w:rPr>
      </w:pPr>
      <w:r w:rsidRPr="00B171E8">
        <w:rPr>
          <w:rFonts w:ascii="Times New Roman" w:hAnsi="Times New Roman"/>
          <w:b w:val="0"/>
        </w:rPr>
        <w:t>Трансляция эффективных педагогических практик ОО с наиболе</w:t>
      </w:r>
      <w:r w:rsidRPr="00550D16">
        <w:rPr>
          <w:rFonts w:ascii="Times New Roman" w:hAnsi="Times New Roman"/>
          <w:b w:val="0"/>
        </w:rPr>
        <w:t xml:space="preserve">е высокими результатами ЕГЭ </w:t>
      </w:r>
      <w:r w:rsidR="00C70AE7">
        <w:rPr>
          <w:rFonts w:ascii="Times New Roman" w:hAnsi="Times New Roman"/>
          <w:b w:val="0"/>
        </w:rPr>
        <w:t>2023</w:t>
      </w:r>
      <w:r w:rsidRPr="00550D16">
        <w:rPr>
          <w:rFonts w:ascii="Times New Roman" w:hAnsi="Times New Roman"/>
          <w:b w:val="0"/>
        </w:rPr>
        <w:t>г.</w:t>
      </w:r>
    </w:p>
    <w:p w:rsidR="00E67DE8" w:rsidRDefault="00E67DE8" w:rsidP="00E67DE8">
      <w:pPr>
        <w:pStyle w:val="af7"/>
        <w:keepNext/>
        <w:rPr>
          <w:noProof/>
        </w:rPr>
      </w:pPr>
      <w:r>
        <w:t xml:space="preserve">Таблица </w:t>
      </w:r>
      <w:r w:rsidR="00EE37D4">
        <w:fldChar w:fldCharType="begin"/>
      </w:r>
      <w:r w:rsidR="00B57CEA">
        <w:instrText xml:space="preserve"> STYLEREF 1 \s </w:instrText>
      </w:r>
      <w:r w:rsidR="00EE37D4">
        <w:fldChar w:fldCharType="separate"/>
      </w:r>
      <w:r>
        <w:rPr>
          <w:noProof/>
        </w:rPr>
        <w:t>2</w:t>
      </w:r>
      <w:r w:rsidR="00EE37D4">
        <w:rPr>
          <w:noProof/>
        </w:rPr>
        <w:fldChar w:fldCharType="end"/>
      </w:r>
      <w:r>
        <w:noBreakHyphen/>
      </w:r>
      <w:r w:rsidR="00EE37D4">
        <w:fldChar w:fldCharType="begin"/>
      </w:r>
      <w:r w:rsidR="00B57CEA">
        <w:instrText xml:space="preserve"> SEQ Таблица \* ARABIC \s 1 </w:instrText>
      </w:r>
      <w:r w:rsidR="00EE37D4">
        <w:fldChar w:fldCharType="separate"/>
      </w:r>
      <w:r>
        <w:rPr>
          <w:noProof/>
        </w:rPr>
        <w:t>1</w:t>
      </w:r>
      <w:r w:rsidR="00EE37D4">
        <w:rPr>
          <w:noProof/>
        </w:rPr>
        <w:fldChar w:fldCharType="end"/>
      </w:r>
      <w:r w:rsidR="00B23E50">
        <w:rPr>
          <w:noProof/>
        </w:rPr>
        <w:t>5</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1812"/>
        <w:gridCol w:w="7797"/>
      </w:tblGrid>
      <w:tr w:rsidR="00250E14" w:rsidRPr="006020BB" w:rsidTr="00EC7D71">
        <w:tc>
          <w:tcPr>
            <w:tcW w:w="598" w:type="dxa"/>
            <w:shd w:val="clear" w:color="auto" w:fill="auto"/>
          </w:tcPr>
          <w:p w:rsidR="00250E14" w:rsidRPr="006020BB" w:rsidRDefault="00250E14" w:rsidP="00EC7D71">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w:t>
            </w:r>
          </w:p>
        </w:tc>
        <w:tc>
          <w:tcPr>
            <w:tcW w:w="1812" w:type="dxa"/>
            <w:shd w:val="clear" w:color="auto" w:fill="auto"/>
          </w:tcPr>
          <w:p w:rsidR="00250E14" w:rsidRPr="006020BB" w:rsidRDefault="00250E14" w:rsidP="00EC7D71">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Дата</w:t>
            </w:r>
          </w:p>
          <w:p w:rsidR="00250E14" w:rsidRPr="006020BB" w:rsidRDefault="00250E14" w:rsidP="00EC7D71">
            <w:pPr>
              <w:pStyle w:val="a3"/>
              <w:spacing w:after="0" w:line="240" w:lineRule="auto"/>
              <w:ind w:left="0"/>
              <w:jc w:val="center"/>
              <w:rPr>
                <w:rFonts w:ascii="Times New Roman" w:hAnsi="Times New Roman"/>
                <w:sz w:val="20"/>
                <w:szCs w:val="24"/>
              </w:rPr>
            </w:pPr>
            <w:r w:rsidRPr="006020BB">
              <w:rPr>
                <w:rFonts w:ascii="Times New Roman" w:hAnsi="Times New Roman"/>
                <w:i/>
                <w:sz w:val="20"/>
                <w:szCs w:val="24"/>
              </w:rPr>
              <w:t>(месяц)</w:t>
            </w:r>
          </w:p>
        </w:tc>
        <w:tc>
          <w:tcPr>
            <w:tcW w:w="7797" w:type="dxa"/>
            <w:shd w:val="clear" w:color="auto" w:fill="auto"/>
          </w:tcPr>
          <w:p w:rsidR="00250E14" w:rsidRPr="006020BB" w:rsidRDefault="00250E14" w:rsidP="00EC7D71">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Мероприятие</w:t>
            </w:r>
          </w:p>
          <w:p w:rsidR="00250E14" w:rsidRPr="006020BB" w:rsidRDefault="00250E14" w:rsidP="00EC7D71">
            <w:pPr>
              <w:pStyle w:val="a3"/>
              <w:spacing w:after="0" w:line="240" w:lineRule="auto"/>
              <w:ind w:left="0"/>
              <w:jc w:val="center"/>
              <w:rPr>
                <w:rFonts w:ascii="Times New Roman" w:hAnsi="Times New Roman"/>
                <w:i/>
                <w:sz w:val="20"/>
                <w:szCs w:val="24"/>
              </w:rPr>
            </w:pPr>
            <w:r w:rsidRPr="006020BB">
              <w:rPr>
                <w:rFonts w:ascii="Times New Roman" w:hAnsi="Times New Roman"/>
                <w:i/>
                <w:sz w:val="20"/>
                <w:szCs w:val="24"/>
              </w:rPr>
              <w:t>(указать формат, тему и организацию, которая планирует проведение мероприятия)</w:t>
            </w:r>
          </w:p>
        </w:tc>
      </w:tr>
      <w:tr w:rsidR="00250E14" w:rsidRPr="00634251" w:rsidTr="00EC7D71">
        <w:tc>
          <w:tcPr>
            <w:tcW w:w="598" w:type="dxa"/>
            <w:shd w:val="clear" w:color="auto" w:fill="auto"/>
          </w:tcPr>
          <w:p w:rsidR="00250E14" w:rsidRPr="00644BD2" w:rsidRDefault="00250E14" w:rsidP="00EC7D71">
            <w:pPr>
              <w:pStyle w:val="a3"/>
              <w:spacing w:after="0" w:line="240" w:lineRule="auto"/>
              <w:ind w:left="0"/>
              <w:jc w:val="center"/>
              <w:rPr>
                <w:rFonts w:ascii="Times New Roman" w:hAnsi="Times New Roman"/>
                <w:sz w:val="24"/>
                <w:szCs w:val="24"/>
              </w:rPr>
            </w:pPr>
            <w:r w:rsidRPr="00644BD2">
              <w:rPr>
                <w:rFonts w:ascii="Times New Roman" w:hAnsi="Times New Roman"/>
                <w:sz w:val="24"/>
                <w:szCs w:val="24"/>
              </w:rPr>
              <w:t>1.</w:t>
            </w:r>
          </w:p>
        </w:tc>
        <w:tc>
          <w:tcPr>
            <w:tcW w:w="1812" w:type="dxa"/>
            <w:shd w:val="clear" w:color="auto" w:fill="auto"/>
          </w:tcPr>
          <w:p w:rsidR="00250E14" w:rsidRDefault="00250E14" w:rsidP="00EC7D71">
            <w:r>
              <w:t>В течение года</w:t>
            </w:r>
          </w:p>
        </w:tc>
        <w:tc>
          <w:tcPr>
            <w:tcW w:w="7797" w:type="dxa"/>
            <w:shd w:val="clear" w:color="auto" w:fill="auto"/>
          </w:tcPr>
          <w:p w:rsidR="00250E14" w:rsidRPr="00634251" w:rsidRDefault="00250E14" w:rsidP="00EC7D71">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Заседания </w:t>
            </w:r>
            <w:proofErr w:type="gramStart"/>
            <w:r>
              <w:rPr>
                <w:rFonts w:ascii="Times New Roman" w:hAnsi="Times New Roman"/>
                <w:sz w:val="24"/>
                <w:szCs w:val="24"/>
              </w:rPr>
              <w:t>предметных</w:t>
            </w:r>
            <w:proofErr w:type="gramEnd"/>
            <w:r>
              <w:rPr>
                <w:rFonts w:ascii="Times New Roman" w:hAnsi="Times New Roman"/>
                <w:sz w:val="24"/>
                <w:szCs w:val="24"/>
              </w:rPr>
              <w:t xml:space="preserve"> ТУМО, «Методика повышения эффективности подготовки обучающихся к ЕГЭ-2024» (ГБУ ДПО «</w:t>
            </w:r>
            <w:proofErr w:type="spellStart"/>
            <w:r>
              <w:rPr>
                <w:rFonts w:ascii="Times New Roman" w:hAnsi="Times New Roman"/>
                <w:sz w:val="24"/>
                <w:szCs w:val="24"/>
              </w:rPr>
              <w:t>Новокуйбышевский</w:t>
            </w:r>
            <w:proofErr w:type="spellEnd"/>
            <w:r>
              <w:rPr>
                <w:rFonts w:ascii="Times New Roman" w:hAnsi="Times New Roman"/>
                <w:sz w:val="24"/>
                <w:szCs w:val="24"/>
              </w:rPr>
              <w:t xml:space="preserve"> РЦ»). </w:t>
            </w:r>
          </w:p>
        </w:tc>
      </w:tr>
      <w:tr w:rsidR="00250E14" w:rsidRPr="00644BD2" w:rsidTr="00EC7D71">
        <w:tc>
          <w:tcPr>
            <w:tcW w:w="598" w:type="dxa"/>
            <w:shd w:val="clear" w:color="auto" w:fill="auto"/>
          </w:tcPr>
          <w:p w:rsidR="00250E14" w:rsidRPr="00644BD2" w:rsidRDefault="00250E14" w:rsidP="00EC7D71">
            <w:pPr>
              <w:pStyle w:val="a3"/>
              <w:spacing w:after="0" w:line="240" w:lineRule="auto"/>
              <w:ind w:left="0"/>
              <w:jc w:val="center"/>
              <w:rPr>
                <w:rFonts w:ascii="Times New Roman" w:hAnsi="Times New Roman"/>
                <w:sz w:val="24"/>
                <w:szCs w:val="24"/>
              </w:rPr>
            </w:pPr>
            <w:r w:rsidRPr="00644BD2">
              <w:rPr>
                <w:rFonts w:ascii="Times New Roman" w:hAnsi="Times New Roman"/>
                <w:sz w:val="24"/>
                <w:szCs w:val="24"/>
              </w:rPr>
              <w:t>2.</w:t>
            </w:r>
          </w:p>
        </w:tc>
        <w:tc>
          <w:tcPr>
            <w:tcW w:w="1812" w:type="dxa"/>
            <w:shd w:val="clear" w:color="auto" w:fill="auto"/>
          </w:tcPr>
          <w:p w:rsidR="00250E14" w:rsidRDefault="00250E14" w:rsidP="00EC7D71">
            <w:r>
              <w:t>В течение года</w:t>
            </w:r>
          </w:p>
        </w:tc>
        <w:tc>
          <w:tcPr>
            <w:tcW w:w="7797" w:type="dxa"/>
            <w:shd w:val="clear" w:color="auto" w:fill="auto"/>
          </w:tcPr>
          <w:p w:rsidR="00250E14" w:rsidRPr="00644BD2" w:rsidRDefault="00250E14" w:rsidP="00EC7D71">
            <w:pPr>
              <w:pStyle w:val="a3"/>
              <w:spacing w:after="0" w:line="240" w:lineRule="auto"/>
              <w:ind w:left="0"/>
              <w:rPr>
                <w:rFonts w:ascii="Times New Roman" w:hAnsi="Times New Roman"/>
                <w:sz w:val="24"/>
                <w:szCs w:val="24"/>
              </w:rPr>
            </w:pPr>
            <w:r w:rsidRPr="00644BD2">
              <w:rPr>
                <w:rStyle w:val="markedcontent"/>
                <w:rFonts w:ascii="Times New Roman" w:hAnsi="Times New Roman"/>
                <w:sz w:val="24"/>
                <w:szCs w:val="24"/>
              </w:rPr>
              <w:t>Выявление опыта работы школ с высокими</w:t>
            </w:r>
            <w:r>
              <w:rPr>
                <w:rStyle w:val="markedcontent"/>
              </w:rPr>
              <w:t xml:space="preserve"> </w:t>
            </w:r>
            <w:r w:rsidRPr="00644BD2">
              <w:rPr>
                <w:rStyle w:val="markedcontent"/>
                <w:rFonts w:ascii="Times New Roman" w:hAnsi="Times New Roman"/>
                <w:sz w:val="24"/>
                <w:szCs w:val="24"/>
              </w:rPr>
              <w:t>результатами по</w:t>
            </w:r>
            <w:r>
              <w:rPr>
                <w:rStyle w:val="markedcontent"/>
                <w:rFonts w:ascii="Times New Roman" w:hAnsi="Times New Roman"/>
                <w:sz w:val="24"/>
                <w:szCs w:val="24"/>
              </w:rPr>
              <w:t xml:space="preserve"> математике</w:t>
            </w:r>
            <w:r w:rsidRPr="00644BD2">
              <w:rPr>
                <w:rStyle w:val="markedcontent"/>
                <w:rFonts w:ascii="Times New Roman" w:hAnsi="Times New Roman"/>
                <w:sz w:val="24"/>
                <w:szCs w:val="24"/>
              </w:rPr>
              <w:t>, рассмотрение</w:t>
            </w:r>
            <w:r>
              <w:rPr>
                <w:rStyle w:val="markedcontent"/>
              </w:rPr>
              <w:t xml:space="preserve"> </w:t>
            </w:r>
            <w:r w:rsidRPr="00644BD2">
              <w:rPr>
                <w:rStyle w:val="markedcontent"/>
                <w:rFonts w:ascii="Times New Roman" w:hAnsi="Times New Roman"/>
                <w:sz w:val="24"/>
                <w:szCs w:val="24"/>
              </w:rPr>
              <w:t>возможности открытия на их базе</w:t>
            </w:r>
            <w:r>
              <w:rPr>
                <w:rStyle w:val="markedcontent"/>
              </w:rPr>
              <w:t xml:space="preserve"> </w:t>
            </w:r>
            <w:proofErr w:type="spellStart"/>
            <w:r w:rsidRPr="00644BD2">
              <w:rPr>
                <w:rStyle w:val="markedcontent"/>
                <w:rFonts w:ascii="Times New Roman" w:hAnsi="Times New Roman"/>
                <w:sz w:val="24"/>
                <w:szCs w:val="24"/>
              </w:rPr>
              <w:t>стажировочных</w:t>
            </w:r>
            <w:proofErr w:type="spellEnd"/>
            <w:r w:rsidRPr="00644BD2">
              <w:rPr>
                <w:rStyle w:val="markedcontent"/>
                <w:rFonts w:ascii="Times New Roman" w:hAnsi="Times New Roman"/>
                <w:sz w:val="24"/>
                <w:szCs w:val="24"/>
              </w:rPr>
              <w:t xml:space="preserve"> площадок, площадок</w:t>
            </w:r>
            <w:r>
              <w:rPr>
                <w:rStyle w:val="markedcontent"/>
              </w:rPr>
              <w:t xml:space="preserve"> </w:t>
            </w:r>
            <w:r w:rsidRPr="00644BD2">
              <w:rPr>
                <w:rStyle w:val="markedcontent"/>
                <w:rFonts w:ascii="Times New Roman" w:hAnsi="Times New Roman"/>
                <w:sz w:val="24"/>
                <w:szCs w:val="24"/>
              </w:rPr>
              <w:t xml:space="preserve">передового педагогического опыта </w:t>
            </w:r>
            <w:r>
              <w:rPr>
                <w:rFonts w:ascii="Times New Roman" w:hAnsi="Times New Roman"/>
                <w:sz w:val="24"/>
                <w:szCs w:val="24"/>
              </w:rPr>
              <w:t>(ГБУ ДПО «</w:t>
            </w:r>
            <w:proofErr w:type="spellStart"/>
            <w:r>
              <w:rPr>
                <w:rFonts w:ascii="Times New Roman" w:hAnsi="Times New Roman"/>
                <w:sz w:val="24"/>
                <w:szCs w:val="24"/>
              </w:rPr>
              <w:t>Новокуйбышевский</w:t>
            </w:r>
            <w:proofErr w:type="spellEnd"/>
            <w:r>
              <w:rPr>
                <w:rFonts w:ascii="Times New Roman" w:hAnsi="Times New Roman"/>
                <w:sz w:val="24"/>
                <w:szCs w:val="24"/>
              </w:rPr>
              <w:t xml:space="preserve"> РЦ»).</w:t>
            </w:r>
          </w:p>
        </w:tc>
      </w:tr>
      <w:tr w:rsidR="00250E14" w:rsidRPr="00644BD2" w:rsidTr="00EC7D71">
        <w:tc>
          <w:tcPr>
            <w:tcW w:w="598" w:type="dxa"/>
            <w:shd w:val="clear" w:color="auto" w:fill="auto"/>
          </w:tcPr>
          <w:p w:rsidR="00250E14" w:rsidRPr="00644BD2" w:rsidRDefault="00250E14" w:rsidP="00EC7D7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812" w:type="dxa"/>
            <w:shd w:val="clear" w:color="auto" w:fill="auto"/>
          </w:tcPr>
          <w:p w:rsidR="00250E14" w:rsidRDefault="00250E14" w:rsidP="00EC7D71">
            <w:r>
              <w:t>Октябрь-ноябрь 2023 г.</w:t>
            </w:r>
          </w:p>
        </w:tc>
        <w:tc>
          <w:tcPr>
            <w:tcW w:w="7797" w:type="dxa"/>
            <w:shd w:val="clear" w:color="auto" w:fill="auto"/>
          </w:tcPr>
          <w:p w:rsidR="00250E14" w:rsidRDefault="00250E14" w:rsidP="00EC7D71">
            <w:pPr>
              <w:pStyle w:val="a3"/>
              <w:spacing w:after="0" w:line="240" w:lineRule="auto"/>
              <w:ind w:left="0"/>
              <w:rPr>
                <w:rFonts w:ascii="Times New Roman" w:hAnsi="Times New Roman"/>
                <w:sz w:val="24"/>
                <w:szCs w:val="24"/>
              </w:rPr>
            </w:pPr>
            <w:proofErr w:type="gramStart"/>
            <w:r>
              <w:rPr>
                <w:rFonts w:ascii="Times New Roman" w:hAnsi="Times New Roman"/>
                <w:sz w:val="24"/>
                <w:szCs w:val="24"/>
              </w:rPr>
              <w:t xml:space="preserve">Мастер-классы педагогов ОО в рамках работы предметных секций территориального семинара «Государственная итоговая аттестация: основные итоги и направления развития» » (ГБУ ДПО </w:t>
            </w:r>
            <w:r>
              <w:rPr>
                <w:rFonts w:ascii="Times New Roman" w:hAnsi="Times New Roman"/>
                <w:sz w:val="24"/>
                <w:szCs w:val="24"/>
              </w:rPr>
              <w:lastRenderedPageBreak/>
              <w:t>«</w:t>
            </w:r>
            <w:proofErr w:type="spellStart"/>
            <w:r>
              <w:rPr>
                <w:rFonts w:ascii="Times New Roman" w:hAnsi="Times New Roman"/>
                <w:sz w:val="24"/>
                <w:szCs w:val="24"/>
              </w:rPr>
              <w:t>Новокуйбышевский</w:t>
            </w:r>
            <w:proofErr w:type="spellEnd"/>
            <w:r>
              <w:rPr>
                <w:rFonts w:ascii="Times New Roman" w:hAnsi="Times New Roman"/>
                <w:sz w:val="24"/>
                <w:szCs w:val="24"/>
              </w:rPr>
              <w:t xml:space="preserve"> РЦ:</w:t>
            </w:r>
            <w:proofErr w:type="gramEnd"/>
          </w:p>
          <w:p w:rsidR="00250E14" w:rsidRPr="00644BD2" w:rsidRDefault="00250E14" w:rsidP="00250E14">
            <w:pPr>
              <w:pStyle w:val="a3"/>
              <w:spacing w:after="0" w:line="240" w:lineRule="auto"/>
              <w:ind w:left="0"/>
              <w:rPr>
                <w:rStyle w:val="markedcontent"/>
                <w:rFonts w:ascii="Times New Roman" w:hAnsi="Times New Roman"/>
                <w:sz w:val="24"/>
                <w:szCs w:val="24"/>
              </w:rPr>
            </w:pPr>
            <w:r>
              <w:rPr>
                <w:rFonts w:ascii="Times New Roman" w:hAnsi="Times New Roman"/>
                <w:sz w:val="24"/>
                <w:szCs w:val="24"/>
              </w:rPr>
              <w:t>Математика</w:t>
            </w:r>
            <w:r w:rsidRPr="00F27677">
              <w:rPr>
                <w:rFonts w:ascii="Times New Roman" w:hAnsi="Times New Roman"/>
                <w:sz w:val="24"/>
                <w:szCs w:val="24"/>
              </w:rPr>
              <w:t> </w:t>
            </w:r>
            <w:r>
              <w:rPr>
                <w:rFonts w:ascii="Times New Roman" w:hAnsi="Times New Roman"/>
                <w:sz w:val="24"/>
                <w:szCs w:val="24"/>
              </w:rPr>
              <w:t>(</w:t>
            </w:r>
            <w:r w:rsidRPr="006261F8">
              <w:rPr>
                <w:rFonts w:ascii="Times New Roman" w:hAnsi="Times New Roman"/>
                <w:sz w:val="24"/>
                <w:szCs w:val="24"/>
              </w:rPr>
              <w:t>ГБОУ СОШ</w:t>
            </w:r>
            <w:r>
              <w:rPr>
                <w:rFonts w:ascii="Times New Roman" w:hAnsi="Times New Roman"/>
                <w:sz w:val="24"/>
                <w:szCs w:val="24"/>
              </w:rPr>
              <w:t xml:space="preserve"> п.г.т. Петра Дубрава, ГБОУ СОШ №8 «ОЦ» г. Новокуйбышевска,</w:t>
            </w:r>
            <w:r w:rsidRPr="006E6995">
              <w:rPr>
                <w:rFonts w:ascii="Times New Roman" w:hAnsi="Times New Roman"/>
                <w:sz w:val="24"/>
                <w:szCs w:val="24"/>
              </w:rPr>
              <w:t xml:space="preserve"> ГБОУ СОШ</w:t>
            </w:r>
            <w:r>
              <w:rPr>
                <w:rFonts w:ascii="Times New Roman" w:hAnsi="Times New Roman"/>
                <w:sz w:val="24"/>
                <w:szCs w:val="24"/>
              </w:rPr>
              <w:t xml:space="preserve"> №7 «ОЦ» г. Новокуйбышевска</w:t>
            </w:r>
            <w:proofErr w:type="gramStart"/>
            <w:r>
              <w:rPr>
                <w:rFonts w:ascii="Times New Roman" w:hAnsi="Times New Roman"/>
                <w:sz w:val="24"/>
                <w:szCs w:val="24"/>
              </w:rPr>
              <w:t>,).</w:t>
            </w:r>
            <w:proofErr w:type="gramEnd"/>
          </w:p>
        </w:tc>
      </w:tr>
    </w:tbl>
    <w:p w:rsidR="00250E14" w:rsidRPr="00250E14" w:rsidRDefault="00250E14" w:rsidP="00250E14"/>
    <w:p w:rsidR="005060D9" w:rsidRPr="00550D16" w:rsidRDefault="005060D9" w:rsidP="00BC108D">
      <w:pPr>
        <w:pStyle w:val="3"/>
        <w:numPr>
          <w:ilvl w:val="2"/>
          <w:numId w:val="7"/>
        </w:numPr>
        <w:tabs>
          <w:tab w:val="left" w:pos="567"/>
        </w:tabs>
        <w:rPr>
          <w:rFonts w:ascii="Times New Roman" w:hAnsi="Times New Roman"/>
          <w:b w:val="0"/>
        </w:rPr>
      </w:pPr>
      <w:r w:rsidRPr="00B171E8">
        <w:rPr>
          <w:rFonts w:ascii="Times New Roman" w:hAnsi="Times New Roman"/>
          <w:b w:val="0"/>
        </w:rPr>
        <w:t xml:space="preserve">Планируемые корректирующие диагностические работы </w:t>
      </w:r>
      <w:r w:rsidR="00B96BCB" w:rsidRPr="00B171E8">
        <w:rPr>
          <w:rFonts w:ascii="Times New Roman" w:hAnsi="Times New Roman"/>
          <w:b w:val="0"/>
        </w:rPr>
        <w:t xml:space="preserve">с учетом </w:t>
      </w:r>
      <w:r w:rsidRPr="00550D16">
        <w:rPr>
          <w:rFonts w:ascii="Times New Roman" w:hAnsi="Times New Roman"/>
          <w:b w:val="0"/>
        </w:rPr>
        <w:t>результат</w:t>
      </w:r>
      <w:r w:rsidR="00B96BCB" w:rsidRPr="00550D16">
        <w:rPr>
          <w:rFonts w:ascii="Times New Roman" w:hAnsi="Times New Roman"/>
          <w:b w:val="0"/>
        </w:rPr>
        <w:t>ов</w:t>
      </w:r>
      <w:r w:rsidRPr="00550D16">
        <w:rPr>
          <w:rFonts w:ascii="Times New Roman" w:hAnsi="Times New Roman"/>
          <w:b w:val="0"/>
        </w:rPr>
        <w:t xml:space="preserve"> ЕГЭ </w:t>
      </w:r>
      <w:r w:rsidR="00C70AE7">
        <w:rPr>
          <w:rFonts w:ascii="Times New Roman" w:hAnsi="Times New Roman"/>
          <w:b w:val="0"/>
        </w:rPr>
        <w:t>2023</w:t>
      </w:r>
      <w:r w:rsidR="009B696D" w:rsidRPr="00B171E8">
        <w:rPr>
          <w:rFonts w:ascii="Times New Roman" w:hAnsi="Times New Roman"/>
          <w:b w:val="0"/>
        </w:rPr>
        <w:t> </w:t>
      </w:r>
      <w:r w:rsidRPr="00B171E8">
        <w:rPr>
          <w:rFonts w:ascii="Times New Roman" w:hAnsi="Times New Roman"/>
          <w:b w:val="0"/>
        </w:rPr>
        <w:t>г.</w:t>
      </w:r>
    </w:p>
    <w:p w:rsidR="00250E14" w:rsidRDefault="00250E14" w:rsidP="00250E14"/>
    <w:p w:rsidR="00250E14" w:rsidRDefault="00250E14" w:rsidP="00250E14">
      <w:pPr>
        <w:ind w:firstLine="709"/>
        <w:jc w:val="both"/>
      </w:pPr>
      <w:r w:rsidRPr="006261F8">
        <w:t>Мониторинг учебных достижений по предмету рек</w:t>
      </w:r>
      <w:r>
        <w:t>омендуется проводить в образова</w:t>
      </w:r>
      <w:r w:rsidRPr="006261F8">
        <w:t>тельных учреждениях в течение учебного года для будущих участников ГИА-202</w:t>
      </w:r>
      <w:r>
        <w:t>4</w:t>
      </w:r>
      <w:r w:rsidRPr="006261F8">
        <w:t xml:space="preserve"> г. </w:t>
      </w:r>
      <w:r w:rsidRPr="005C6658">
        <w:t xml:space="preserve">Проведение пробного экзамена по </w:t>
      </w:r>
      <w:r>
        <w:t>математике (базовый уровень) на школьном</w:t>
      </w:r>
      <w:r w:rsidRPr="005C6658">
        <w:t xml:space="preserve"> и</w:t>
      </w:r>
      <w:r>
        <w:br/>
        <w:t xml:space="preserve">территориальном </w:t>
      </w:r>
      <w:r w:rsidRPr="005C6658">
        <w:t>уровне для выявления проблемных зон с последующим проведением</w:t>
      </w:r>
      <w:r>
        <w:br/>
      </w:r>
      <w:r w:rsidRPr="005C6658">
        <w:t>корректирующих мероприятий.</w:t>
      </w:r>
    </w:p>
    <w:p w:rsidR="00250E14" w:rsidRPr="00250E14" w:rsidRDefault="00250E14" w:rsidP="00250E14"/>
    <w:p w:rsidR="007C2F63" w:rsidRDefault="007C2F63" w:rsidP="000C01FE">
      <w:pPr>
        <w:pStyle w:val="3"/>
        <w:numPr>
          <w:ilvl w:val="2"/>
          <w:numId w:val="7"/>
        </w:numPr>
        <w:tabs>
          <w:tab w:val="left" w:pos="567"/>
        </w:tabs>
        <w:rPr>
          <w:rFonts w:ascii="Times New Roman" w:hAnsi="Times New Roman"/>
          <w:b w:val="0"/>
        </w:rPr>
      </w:pPr>
      <w:r w:rsidRPr="000C01FE">
        <w:rPr>
          <w:rFonts w:ascii="Times New Roman" w:hAnsi="Times New Roman"/>
          <w:b w:val="0"/>
        </w:rPr>
        <w:t>Работа по другим направлениям</w:t>
      </w:r>
    </w:p>
    <w:p w:rsidR="00250E14" w:rsidRDefault="00250E14" w:rsidP="00250E14"/>
    <w:p w:rsidR="00250E14" w:rsidRDefault="00250E14" w:rsidP="00250E14">
      <w:pPr>
        <w:ind w:firstLine="709"/>
        <w:jc w:val="both"/>
        <w:rPr>
          <w:rFonts w:eastAsia="Times New Roman"/>
        </w:rPr>
      </w:pPr>
      <w:r w:rsidRPr="00FE7D6D">
        <w:rPr>
          <w:rFonts w:eastAsia="Times New Roman"/>
        </w:rPr>
        <w:t>С целью создания предметных комиссий для осуществления проверки</w:t>
      </w:r>
      <w:r w:rsidRPr="00FE7D6D">
        <w:rPr>
          <w:rFonts w:eastAsia="Times New Roman"/>
        </w:rPr>
        <w:br/>
        <w:t>экзаменационных работ участников ГИА по общеобразовательным программам основного и</w:t>
      </w:r>
      <w:r>
        <w:rPr>
          <w:rFonts w:eastAsia="Times New Roman"/>
        </w:rPr>
        <w:t xml:space="preserve"> </w:t>
      </w:r>
      <w:r w:rsidRPr="00FE7D6D">
        <w:rPr>
          <w:rFonts w:eastAsia="Times New Roman"/>
        </w:rPr>
        <w:t>среднего общего образования в</w:t>
      </w:r>
      <w:r>
        <w:rPr>
          <w:rFonts w:eastAsia="Times New Roman"/>
        </w:rPr>
        <w:t xml:space="preserve"> Самарской области</w:t>
      </w:r>
      <w:r w:rsidRPr="00FE7D6D">
        <w:rPr>
          <w:rFonts w:eastAsia="Times New Roman"/>
        </w:rPr>
        <w:t xml:space="preserve"> большая группа учителей математики</w:t>
      </w:r>
      <w:r>
        <w:rPr>
          <w:rFonts w:eastAsia="Times New Roman"/>
        </w:rPr>
        <w:t xml:space="preserve"> </w:t>
      </w:r>
      <w:r w:rsidRPr="00FE7D6D">
        <w:rPr>
          <w:rFonts w:eastAsia="Times New Roman"/>
        </w:rPr>
        <w:t>проходит курсы на сайте ФГБНУ «Федеральный институт педагогических изме</w:t>
      </w:r>
      <w:r>
        <w:rPr>
          <w:rFonts w:eastAsia="Times New Roman"/>
        </w:rPr>
        <w:t>рений»</w:t>
      </w:r>
    </w:p>
    <w:p w:rsidR="00250E14" w:rsidRPr="00250E14" w:rsidRDefault="00250E14" w:rsidP="00250E14"/>
    <w:p w:rsidR="009E769C" w:rsidRDefault="009E769C" w:rsidP="007373EC">
      <w:pPr>
        <w:rPr>
          <w:i/>
          <w:iCs/>
        </w:rPr>
      </w:pPr>
    </w:p>
    <w:p w:rsidR="00250E14" w:rsidRDefault="00250E14" w:rsidP="00250E14">
      <w:pPr>
        <w:spacing w:line="360" w:lineRule="auto"/>
      </w:pPr>
      <w:r w:rsidRPr="00580ED1">
        <w:t>СОСТАВИТЕЛИ ОТЧЕТА по учебному предмету</w:t>
      </w:r>
      <w:r>
        <w:t>:</w:t>
      </w:r>
    </w:p>
    <w:p w:rsidR="00250E14" w:rsidRPr="002419EB" w:rsidRDefault="00250E14" w:rsidP="00250E14">
      <w:pPr>
        <w:spacing w:line="360" w:lineRule="auto"/>
        <w:rPr>
          <w:b/>
          <w:u w:val="single"/>
        </w:rPr>
      </w:pPr>
      <w:r>
        <w:rPr>
          <w:b/>
          <w:u w:val="single"/>
        </w:rPr>
        <w:t>МАТЕМАТИКА (БАЗОВЫЙ УРОВЕНЬ)</w:t>
      </w:r>
    </w:p>
    <w:p w:rsidR="00250E14" w:rsidRDefault="00250E14" w:rsidP="00250E14">
      <w:pPr>
        <w:spacing w:line="360" w:lineRule="auto"/>
        <w:rPr>
          <w:sz w:val="28"/>
          <w:szCs w:val="28"/>
        </w:rPr>
      </w:pPr>
    </w:p>
    <w:p w:rsidR="00250E14" w:rsidRDefault="00250E14" w:rsidP="00250E14">
      <w:pPr>
        <w:spacing w:line="360" w:lineRule="auto"/>
        <w:rPr>
          <w:sz w:val="28"/>
          <w:szCs w:val="28"/>
        </w:rPr>
      </w:pPr>
      <w:r w:rsidRPr="00FC6BBF">
        <w:rPr>
          <w:sz w:val="28"/>
          <w:szCs w:val="28"/>
        </w:rPr>
        <w:t xml:space="preserve">Наименование организации, проводящей анализ результатов </w:t>
      </w:r>
      <w:r>
        <w:rPr>
          <w:sz w:val="28"/>
          <w:szCs w:val="28"/>
        </w:rPr>
        <w:t>ГИА:</w:t>
      </w:r>
    </w:p>
    <w:p w:rsidR="00A32076" w:rsidRDefault="00250E14" w:rsidP="00250E14">
      <w:pPr>
        <w:spacing w:line="360" w:lineRule="auto"/>
      </w:pPr>
      <w:r w:rsidRPr="002419EB">
        <w:rPr>
          <w:sz w:val="28"/>
          <w:szCs w:val="28"/>
          <w:u w:val="single"/>
        </w:rPr>
        <w:t>ГБУ ДПО «</w:t>
      </w:r>
      <w:proofErr w:type="spellStart"/>
      <w:r w:rsidRPr="002419EB">
        <w:rPr>
          <w:sz w:val="28"/>
          <w:szCs w:val="28"/>
          <w:u w:val="single"/>
        </w:rPr>
        <w:t>Новокуйбышевский</w:t>
      </w:r>
      <w:proofErr w:type="spellEnd"/>
      <w:r w:rsidRPr="002419EB">
        <w:rPr>
          <w:sz w:val="28"/>
          <w:szCs w:val="28"/>
          <w:u w:val="single"/>
        </w:rPr>
        <w:t xml:space="preserve"> ресурсный центр»</w:t>
      </w:r>
    </w:p>
    <w:p w:rsidR="00A32076" w:rsidRDefault="00A32076" w:rsidP="00A32076">
      <w:pPr>
        <w:jc w:val="both"/>
        <w:rPr>
          <w:i/>
          <w:iCs/>
        </w:rPr>
      </w:pPr>
      <w:r>
        <w:rPr>
          <w:i/>
          <w:iCs/>
        </w:rPr>
        <w:t>Ответственный специалист, выполнявший анализ результатов ЕГЭ по учебному предмету</w:t>
      </w:r>
    </w:p>
    <w:p w:rsidR="00A32076" w:rsidRDefault="00A32076" w:rsidP="00A32076"/>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7"/>
        <w:gridCol w:w="6500"/>
      </w:tblGrid>
      <w:tr w:rsidR="00A32076" w:rsidTr="00A32076">
        <w:trPr>
          <w:trHeight w:val="1589"/>
        </w:trPr>
        <w:tc>
          <w:tcPr>
            <w:tcW w:w="3027" w:type="dxa"/>
            <w:tcBorders>
              <w:top w:val="single" w:sz="4" w:space="0" w:color="auto"/>
              <w:left w:val="single" w:sz="4" w:space="0" w:color="auto"/>
              <w:bottom w:val="single" w:sz="4" w:space="0" w:color="auto"/>
              <w:right w:val="single" w:sz="4" w:space="0" w:color="auto"/>
            </w:tcBorders>
            <w:vAlign w:val="center"/>
            <w:hideMark/>
          </w:tcPr>
          <w:p w:rsidR="00A32076" w:rsidRDefault="00A32076">
            <w:r>
              <w:rPr>
                <w:i/>
                <w:iCs/>
              </w:rPr>
              <w:t>Фамилия, имя, отчество</w:t>
            </w:r>
          </w:p>
        </w:tc>
        <w:tc>
          <w:tcPr>
            <w:tcW w:w="6500" w:type="dxa"/>
            <w:tcBorders>
              <w:top w:val="single" w:sz="4" w:space="0" w:color="auto"/>
              <w:left w:val="single" w:sz="4" w:space="0" w:color="auto"/>
              <w:bottom w:val="single" w:sz="4" w:space="0" w:color="auto"/>
              <w:right w:val="single" w:sz="4" w:space="0" w:color="auto"/>
            </w:tcBorders>
            <w:vAlign w:val="center"/>
            <w:hideMark/>
          </w:tcPr>
          <w:p w:rsidR="00A32076" w:rsidRDefault="00A32076">
            <w:pPr>
              <w:jc w:val="both"/>
              <w:rPr>
                <w:i/>
                <w:iCs/>
              </w:rPr>
            </w:pPr>
            <w:r>
              <w:rPr>
                <w:i/>
                <w:iCs/>
              </w:rPr>
              <w:t>Место работы, должность, ученая степень, ученое звание, принадлежность специалиста (к региональным организациям развития образования, к региональным организациям повышения квалификации работников образования, к региональной ПК по учебному предмету, пр.)</w:t>
            </w:r>
          </w:p>
        </w:tc>
      </w:tr>
      <w:tr w:rsidR="00250E14" w:rsidTr="00EC7D71">
        <w:trPr>
          <w:trHeight w:val="327"/>
        </w:trPr>
        <w:tc>
          <w:tcPr>
            <w:tcW w:w="3027" w:type="dxa"/>
            <w:tcBorders>
              <w:top w:val="single" w:sz="4" w:space="0" w:color="auto"/>
              <w:left w:val="single" w:sz="4" w:space="0" w:color="auto"/>
              <w:bottom w:val="single" w:sz="4" w:space="0" w:color="auto"/>
              <w:right w:val="single" w:sz="4" w:space="0" w:color="auto"/>
            </w:tcBorders>
            <w:hideMark/>
          </w:tcPr>
          <w:p w:rsidR="00250E14" w:rsidRPr="002419EB" w:rsidRDefault="00250E14" w:rsidP="00EC7D71">
            <w:pPr>
              <w:jc w:val="both"/>
              <w:rPr>
                <w:b/>
                <w:i/>
                <w:iCs/>
              </w:rPr>
            </w:pPr>
            <w:proofErr w:type="spellStart"/>
            <w:r>
              <w:rPr>
                <w:b/>
                <w:i/>
                <w:iCs/>
              </w:rPr>
              <w:t>Землякова</w:t>
            </w:r>
            <w:proofErr w:type="spellEnd"/>
            <w:r>
              <w:rPr>
                <w:b/>
                <w:i/>
                <w:iCs/>
              </w:rPr>
              <w:t xml:space="preserve"> Светлана Борисовна</w:t>
            </w:r>
          </w:p>
        </w:tc>
        <w:tc>
          <w:tcPr>
            <w:tcW w:w="6500" w:type="dxa"/>
            <w:tcBorders>
              <w:top w:val="single" w:sz="4" w:space="0" w:color="auto"/>
              <w:left w:val="single" w:sz="4" w:space="0" w:color="auto"/>
              <w:bottom w:val="single" w:sz="4" w:space="0" w:color="auto"/>
              <w:right w:val="single" w:sz="4" w:space="0" w:color="auto"/>
            </w:tcBorders>
            <w:hideMark/>
          </w:tcPr>
          <w:p w:rsidR="00250E14" w:rsidRPr="00634251" w:rsidRDefault="00250E14" w:rsidP="00EC7D71">
            <w:pPr>
              <w:rPr>
                <w:i/>
                <w:iCs/>
              </w:rPr>
            </w:pPr>
            <w:r w:rsidRPr="002419EB">
              <w:rPr>
                <w:i/>
                <w:iCs/>
              </w:rPr>
              <w:t>ГБУ ДПО «</w:t>
            </w:r>
            <w:proofErr w:type="spellStart"/>
            <w:r w:rsidRPr="002419EB">
              <w:rPr>
                <w:i/>
                <w:iCs/>
              </w:rPr>
              <w:t>Новокуйбышевский</w:t>
            </w:r>
            <w:proofErr w:type="spellEnd"/>
            <w:r w:rsidRPr="002419EB">
              <w:rPr>
                <w:i/>
                <w:iCs/>
              </w:rPr>
              <w:t xml:space="preserve"> ресурсный центр»</w:t>
            </w:r>
            <w:r>
              <w:rPr>
                <w:i/>
                <w:iCs/>
              </w:rPr>
              <w:t>, старший методист</w:t>
            </w:r>
          </w:p>
        </w:tc>
      </w:tr>
    </w:tbl>
    <w:p w:rsidR="00A32076" w:rsidRDefault="00A32076" w:rsidP="00A32076">
      <w:pPr>
        <w:jc w:val="both"/>
        <w:rPr>
          <w:i/>
          <w:iCs/>
        </w:rPr>
      </w:pPr>
    </w:p>
    <w:p w:rsidR="00A32076" w:rsidRDefault="00A32076" w:rsidP="00A32076">
      <w:pPr>
        <w:jc w:val="both"/>
        <w:rPr>
          <w:i/>
          <w:iCs/>
        </w:rPr>
      </w:pPr>
      <w:r>
        <w:rPr>
          <w:i/>
          <w:iCs/>
        </w:rPr>
        <w:t>Специалисты, привлекаемые к анализу результатов ЕГЭ по учебному предмету</w:t>
      </w:r>
    </w:p>
    <w:p w:rsidR="00A32076" w:rsidRDefault="00A32076" w:rsidP="00A32076"/>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550"/>
      </w:tblGrid>
      <w:tr w:rsidR="00A32076" w:rsidTr="00A32076">
        <w:trPr>
          <w:tblHeader/>
        </w:trPr>
        <w:tc>
          <w:tcPr>
            <w:tcW w:w="2977" w:type="dxa"/>
            <w:tcBorders>
              <w:top w:val="single" w:sz="4" w:space="0" w:color="auto"/>
              <w:left w:val="single" w:sz="4" w:space="0" w:color="auto"/>
              <w:bottom w:val="single" w:sz="4" w:space="0" w:color="auto"/>
              <w:right w:val="single" w:sz="4" w:space="0" w:color="auto"/>
            </w:tcBorders>
            <w:vAlign w:val="center"/>
            <w:hideMark/>
          </w:tcPr>
          <w:p w:rsidR="00A32076" w:rsidRDefault="00A32076">
            <w:pPr>
              <w:rPr>
                <w:i/>
                <w:iCs/>
              </w:rPr>
            </w:pPr>
            <w:r>
              <w:rPr>
                <w:i/>
                <w:iCs/>
              </w:rPr>
              <w:t>Фамилия, имя, отчество</w:t>
            </w:r>
          </w:p>
        </w:tc>
        <w:tc>
          <w:tcPr>
            <w:tcW w:w="6550" w:type="dxa"/>
            <w:tcBorders>
              <w:top w:val="single" w:sz="4" w:space="0" w:color="auto"/>
              <w:left w:val="single" w:sz="4" w:space="0" w:color="auto"/>
              <w:bottom w:val="single" w:sz="4" w:space="0" w:color="auto"/>
              <w:right w:val="single" w:sz="4" w:space="0" w:color="auto"/>
            </w:tcBorders>
            <w:vAlign w:val="center"/>
            <w:hideMark/>
          </w:tcPr>
          <w:p w:rsidR="00A32076" w:rsidRDefault="00A32076">
            <w:pPr>
              <w:jc w:val="both"/>
              <w:rPr>
                <w:i/>
                <w:iCs/>
              </w:rPr>
            </w:pPr>
            <w:r>
              <w:rPr>
                <w:i/>
                <w:iCs/>
              </w:rPr>
              <w:t>Место работы, должность, ученая степень, ученое звание, принадлежность специалиста (к региональным организациям развития образования, к региональным организациям повышения квалификации работников образования, к региональной ПК по учебному предмету, пр.)</w:t>
            </w:r>
          </w:p>
        </w:tc>
      </w:tr>
      <w:tr w:rsidR="00250E14" w:rsidTr="00EC7D71">
        <w:trPr>
          <w:trHeight w:val="381"/>
        </w:trPr>
        <w:tc>
          <w:tcPr>
            <w:tcW w:w="2977" w:type="dxa"/>
            <w:tcBorders>
              <w:top w:val="single" w:sz="4" w:space="0" w:color="auto"/>
              <w:left w:val="single" w:sz="4" w:space="0" w:color="auto"/>
              <w:bottom w:val="single" w:sz="4" w:space="0" w:color="auto"/>
              <w:right w:val="single" w:sz="4" w:space="0" w:color="auto"/>
            </w:tcBorders>
            <w:hideMark/>
          </w:tcPr>
          <w:p w:rsidR="00250E14" w:rsidRPr="002419EB" w:rsidRDefault="00250E14" w:rsidP="00EC7D71">
            <w:pPr>
              <w:jc w:val="both"/>
              <w:rPr>
                <w:b/>
                <w:i/>
                <w:iCs/>
              </w:rPr>
            </w:pPr>
            <w:proofErr w:type="spellStart"/>
            <w:r w:rsidRPr="002419EB">
              <w:rPr>
                <w:b/>
                <w:i/>
                <w:iCs/>
              </w:rPr>
              <w:t>Сударова</w:t>
            </w:r>
            <w:proofErr w:type="spellEnd"/>
            <w:r w:rsidRPr="002419EB">
              <w:rPr>
                <w:b/>
                <w:i/>
                <w:iCs/>
              </w:rPr>
              <w:t xml:space="preserve"> Елена Олеговна</w:t>
            </w:r>
          </w:p>
        </w:tc>
        <w:tc>
          <w:tcPr>
            <w:tcW w:w="6550" w:type="dxa"/>
            <w:tcBorders>
              <w:top w:val="single" w:sz="4" w:space="0" w:color="auto"/>
              <w:left w:val="single" w:sz="4" w:space="0" w:color="auto"/>
              <w:bottom w:val="single" w:sz="4" w:space="0" w:color="auto"/>
              <w:right w:val="single" w:sz="4" w:space="0" w:color="auto"/>
            </w:tcBorders>
            <w:hideMark/>
          </w:tcPr>
          <w:p w:rsidR="00250E14" w:rsidRPr="00634251" w:rsidRDefault="00250E14" w:rsidP="00EC7D71">
            <w:pPr>
              <w:rPr>
                <w:i/>
                <w:iCs/>
              </w:rPr>
            </w:pPr>
            <w:r w:rsidRPr="002419EB">
              <w:rPr>
                <w:i/>
                <w:iCs/>
              </w:rPr>
              <w:t>ГБУ ДПО «</w:t>
            </w:r>
            <w:proofErr w:type="spellStart"/>
            <w:r w:rsidRPr="002419EB">
              <w:rPr>
                <w:i/>
                <w:iCs/>
              </w:rPr>
              <w:t>Новокуйбышевский</w:t>
            </w:r>
            <w:proofErr w:type="spellEnd"/>
            <w:r w:rsidRPr="002419EB">
              <w:rPr>
                <w:i/>
                <w:iCs/>
              </w:rPr>
              <w:t xml:space="preserve"> ресурсный центр»</w:t>
            </w:r>
            <w:r>
              <w:rPr>
                <w:i/>
                <w:iCs/>
              </w:rPr>
              <w:t xml:space="preserve">, старший </w:t>
            </w:r>
            <w:r>
              <w:rPr>
                <w:i/>
                <w:iCs/>
              </w:rPr>
              <w:lastRenderedPageBreak/>
              <w:t>методист</w:t>
            </w:r>
          </w:p>
        </w:tc>
      </w:tr>
    </w:tbl>
    <w:p w:rsidR="00A32076" w:rsidRDefault="00A32076" w:rsidP="00A32076"/>
    <w:p w:rsidR="00A32076" w:rsidRDefault="00A32076" w:rsidP="00A32076">
      <w:pPr>
        <w:rPr>
          <w:i/>
          <w:sz w:val="14"/>
        </w:rPr>
      </w:pPr>
    </w:p>
    <w:sectPr w:rsidR="00A32076" w:rsidSect="00BA2AEA">
      <w:footerReference w:type="default" r:id="rId1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D71" w:rsidRDefault="00EC7D71" w:rsidP="005060D9">
      <w:r>
        <w:separator/>
      </w:r>
    </w:p>
  </w:endnote>
  <w:endnote w:type="continuationSeparator" w:id="1">
    <w:p w:rsidR="00EC7D71" w:rsidRDefault="00EC7D71" w:rsidP="005060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71" w:rsidRPr="004323C9" w:rsidRDefault="00EC7D71" w:rsidP="004323C9">
    <w:pPr>
      <w:pStyle w:val="aa"/>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631D36">
      <w:rPr>
        <w:rFonts w:ascii="Times New Roman" w:hAnsi="Times New Roman"/>
        <w:noProof/>
        <w:sz w:val="24"/>
      </w:rPr>
      <w:t>7</w:t>
    </w:r>
    <w:r w:rsidRPr="004323C9">
      <w:rPr>
        <w:rFonts w:ascii="Times New Roman" w:hAnsi="Times New Roman"/>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D71" w:rsidRDefault="00EC7D71" w:rsidP="005060D9">
      <w:r>
        <w:separator/>
      </w:r>
    </w:p>
  </w:footnote>
  <w:footnote w:type="continuationSeparator" w:id="1">
    <w:p w:rsidR="00EC7D71" w:rsidRDefault="00EC7D71" w:rsidP="005060D9">
      <w:r>
        <w:continuationSeparator/>
      </w:r>
    </w:p>
  </w:footnote>
  <w:footnote w:id="2">
    <w:p w:rsidR="00EC7D71" w:rsidRPr="00407E4A" w:rsidRDefault="00EC7D71">
      <w:pPr>
        <w:pStyle w:val="a4"/>
        <w:rPr>
          <w:rFonts w:ascii="Times New Roman" w:hAnsi="Times New Roman"/>
        </w:rPr>
      </w:pPr>
      <w:r>
        <w:rPr>
          <w:rStyle w:val="a6"/>
        </w:rPr>
        <w:footnoteRef/>
      </w:r>
      <w:r w:rsidRPr="00B360B5">
        <w:rPr>
          <w:rFonts w:ascii="Times New Roman" w:hAnsi="Times New Roman"/>
        </w:rPr>
        <w:t>При заполнении разделов Главы 2 рекомендуется использовать массив действительных результатов</w:t>
      </w:r>
      <w:r>
        <w:rPr>
          <w:rFonts w:ascii="Times New Roman" w:hAnsi="Times New Roman"/>
        </w:rPr>
        <w:t xml:space="preserve"> основного периода</w:t>
      </w:r>
      <w:r w:rsidRPr="00B360B5">
        <w:rPr>
          <w:rFonts w:ascii="Times New Roman" w:hAnsi="Times New Roman"/>
        </w:rPr>
        <w:t xml:space="preserve"> ЕГЭ (без учета аннулированных</w:t>
      </w:r>
      <w:r>
        <w:rPr>
          <w:rFonts w:ascii="Times New Roman" w:hAnsi="Times New Roman"/>
        </w:rPr>
        <w:t xml:space="preserve"> результатов)</w:t>
      </w:r>
    </w:p>
  </w:footnote>
  <w:footnote w:id="3">
    <w:p w:rsidR="00EC7D71" w:rsidRPr="00D65DF5" w:rsidRDefault="00EC7D71">
      <w:pPr>
        <w:pStyle w:val="a4"/>
        <w:rPr>
          <w:rFonts w:ascii="Times New Roman" w:hAnsi="Times New Roman"/>
        </w:rPr>
      </w:pPr>
      <w:r w:rsidRPr="00D65DF5">
        <w:rPr>
          <w:rStyle w:val="a6"/>
          <w:rFonts w:ascii="Times New Roman" w:hAnsi="Times New Roman"/>
        </w:rPr>
        <w:footnoteRef/>
      </w:r>
      <w:r>
        <w:rPr>
          <w:rFonts w:ascii="Times New Roman" w:hAnsi="Times New Roman"/>
        </w:rPr>
        <w:t>К</w:t>
      </w:r>
      <w:r w:rsidRPr="00D65DF5">
        <w:rPr>
          <w:rFonts w:ascii="Times New Roman" w:hAnsi="Times New Roman"/>
        </w:rPr>
        <w:t>оличество участников основного периода проведения ГИА</w:t>
      </w:r>
    </w:p>
  </w:footnote>
  <w:footnote w:id="4">
    <w:p w:rsidR="00EC7D71" w:rsidRPr="00C931CB" w:rsidRDefault="00EC7D71" w:rsidP="00E92856">
      <w:pPr>
        <w:pStyle w:val="a4"/>
        <w:jc w:val="both"/>
        <w:rPr>
          <w:rFonts w:ascii="Times New Roman" w:hAnsi="Times New Roman"/>
        </w:rPr>
      </w:pPr>
      <w:r>
        <w:rPr>
          <w:rStyle w:val="a6"/>
        </w:rPr>
        <w:footnoteRef/>
      </w:r>
      <w:r w:rsidRPr="00C931CB">
        <w:rPr>
          <w:rFonts w:ascii="Times New Roman" w:hAnsi="Times New Roman"/>
        </w:rPr>
        <w:t xml:space="preserve">Перечень категорий ОО может быть </w:t>
      </w:r>
      <w:r>
        <w:rPr>
          <w:rFonts w:ascii="Times New Roman" w:hAnsi="Times New Roman"/>
        </w:rPr>
        <w:t xml:space="preserve">уточнен / </w:t>
      </w:r>
      <w:r w:rsidRPr="00C931CB">
        <w:rPr>
          <w:rFonts w:ascii="Times New Roman" w:hAnsi="Times New Roman"/>
        </w:rPr>
        <w:t>дополнен с учетом специфики региональной системы образования</w:t>
      </w:r>
    </w:p>
  </w:footnote>
  <w:footnote w:id="5">
    <w:p w:rsidR="00EC7D71" w:rsidRPr="00407E4A" w:rsidRDefault="00EC7D71" w:rsidP="00E92856">
      <w:pPr>
        <w:pStyle w:val="a4"/>
        <w:jc w:val="both"/>
        <w:rPr>
          <w:rFonts w:ascii="Times New Roman" w:hAnsi="Times New Roman"/>
        </w:rPr>
      </w:pPr>
      <w:r w:rsidRPr="00407E4A">
        <w:rPr>
          <w:rStyle w:val="a6"/>
          <w:rFonts w:ascii="Times New Roman" w:hAnsi="Times New Roman"/>
        </w:rPr>
        <w:footnoteRef/>
      </w:r>
      <w:r w:rsidRPr="00407E4A">
        <w:rPr>
          <w:rFonts w:ascii="Times New Roman" w:hAnsi="Times New Roman"/>
        </w:rPr>
        <w:t xml:space="preserve">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footnote>
  <w:footnote w:id="6">
    <w:p w:rsidR="00EC7D71" w:rsidRPr="00A71C0B" w:rsidRDefault="00EC7D71" w:rsidP="00A86D3D">
      <w:pPr>
        <w:pStyle w:val="a4"/>
        <w:jc w:val="both"/>
        <w:rPr>
          <w:rFonts w:ascii="Times New Roman" w:hAnsi="Times New Roman"/>
        </w:rPr>
      </w:pPr>
      <w:r>
        <w:rPr>
          <w:rStyle w:val="a6"/>
        </w:rPr>
        <w:footnoteRef/>
      </w:r>
      <w:r>
        <w:rPr>
          <w:rFonts w:ascii="Times New Roman" w:hAnsi="Times New Roman"/>
        </w:rPr>
        <w:t xml:space="preserve">Здесь и далее: минимальный балл – установленное </w:t>
      </w:r>
      <w:proofErr w:type="spellStart"/>
      <w:r>
        <w:rPr>
          <w:rFonts w:ascii="Times New Roman" w:hAnsi="Times New Roman"/>
        </w:rPr>
        <w:t>Рособрнадзором</w:t>
      </w:r>
      <w:proofErr w:type="spellEnd"/>
      <w:r>
        <w:rPr>
          <w:rFonts w:ascii="Times New Roman" w:hAnsi="Times New Roman"/>
        </w:rPr>
        <w:t xml:space="preserve"> м</w:t>
      </w:r>
      <w:r w:rsidRPr="00FC51CC">
        <w:rPr>
          <w:rFonts w:ascii="Times New Roman" w:hAnsi="Times New Roman"/>
        </w:rPr>
        <w:t>инимальное количество баллов ЕГЭ, подтверждающее освоение образовательной программы среднего общего образования</w:t>
      </w:r>
      <w:r>
        <w:rPr>
          <w:rFonts w:ascii="Times New Roman" w:hAnsi="Times New Roman"/>
        </w:rPr>
        <w:t xml:space="preserve"> (по учебному предмету «математика (базовый уровень)» для анализа берется минимальный балл «3»).</w:t>
      </w:r>
    </w:p>
  </w:footnote>
  <w:footnote w:id="7">
    <w:p w:rsidR="00EC7D71" w:rsidRPr="00393C27" w:rsidRDefault="00EC7D71" w:rsidP="00A86D3D">
      <w:pPr>
        <w:pStyle w:val="a4"/>
        <w:jc w:val="both"/>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w:t>
      </w:r>
      <w:r>
        <w:rPr>
          <w:rFonts w:ascii="Times New Roman" w:hAnsi="Times New Roman"/>
        </w:rPr>
        <w:t xml:space="preserve">дополняется / </w:t>
      </w:r>
      <w:proofErr w:type="spellStart"/>
      <w:r>
        <w:rPr>
          <w:rFonts w:ascii="Times New Roman" w:hAnsi="Times New Roman"/>
        </w:rPr>
        <w:t>уточняетсяв</w:t>
      </w:r>
      <w:proofErr w:type="spellEnd"/>
      <w:r>
        <w:rPr>
          <w:rFonts w:ascii="Times New Roman" w:hAnsi="Times New Roman"/>
        </w:rPr>
        <w:t xml:space="preserve"> </w:t>
      </w:r>
      <w:proofErr w:type="gramStart"/>
      <w:r>
        <w:rPr>
          <w:rFonts w:ascii="Times New Roman" w:hAnsi="Times New Roman"/>
        </w:rPr>
        <w:t>соответствии</w:t>
      </w:r>
      <w:proofErr w:type="gramEnd"/>
      <w:r>
        <w:rPr>
          <w:rFonts w:ascii="Times New Roman" w:hAnsi="Times New Roman"/>
        </w:rPr>
        <w:t xml:space="preserve"> со</w:t>
      </w:r>
      <w:r w:rsidRPr="00393C27">
        <w:rPr>
          <w:rFonts w:ascii="Times New Roman" w:hAnsi="Times New Roman"/>
        </w:rPr>
        <w:t xml:space="preserve"> специфик</w:t>
      </w:r>
      <w:r>
        <w:rPr>
          <w:rFonts w:ascii="Times New Roman" w:hAnsi="Times New Roman"/>
        </w:rPr>
        <w:t>ой</w:t>
      </w:r>
      <w:r w:rsidRPr="00393C27">
        <w:rPr>
          <w:rFonts w:ascii="Times New Roman" w:hAnsi="Times New Roman"/>
        </w:rPr>
        <w:t xml:space="preserve"> региональной системы образования</w:t>
      </w:r>
    </w:p>
  </w:footnote>
  <w:footnote w:id="8">
    <w:p w:rsidR="00EC7D71" w:rsidRPr="00D17C27" w:rsidRDefault="00EC7D71" w:rsidP="00934DE6">
      <w:pPr>
        <w:pStyle w:val="a4"/>
        <w:jc w:val="both"/>
      </w:pPr>
      <w:r>
        <w:rPr>
          <w:rStyle w:val="a6"/>
        </w:rPr>
        <w:footnoteRef/>
      </w:r>
      <w:r w:rsidRPr="00D17C27">
        <w:rPr>
          <w:rFonts w:ascii="Times New Roman" w:hAnsi="Times New Roman"/>
        </w:rPr>
        <w:t xml:space="preserve"> При </w:t>
      </w:r>
      <w:r>
        <w:rPr>
          <w:rFonts w:ascii="Times New Roman" w:hAnsi="Times New Roman"/>
        </w:rPr>
        <w:t>формировании отчетов по иностранным языкам рекомендуется составлять отчеты отдельно по устной и по письменной части экзамена.</w:t>
      </w:r>
    </w:p>
  </w:footnote>
  <w:footnote w:id="9">
    <w:p w:rsidR="00EC7D71" w:rsidRPr="001538B8" w:rsidRDefault="00EC7D71" w:rsidP="001538B8">
      <w:pPr>
        <w:pStyle w:val="a4"/>
        <w:jc w:val="both"/>
        <w:rPr>
          <w:rFonts w:ascii="Times New Roman" w:hAnsi="Times New Roman"/>
        </w:rPr>
      </w:pPr>
      <w:r>
        <w:rPr>
          <w:rStyle w:val="a6"/>
        </w:rPr>
        <w:footnoteRef/>
      </w:r>
      <w:r w:rsidRPr="001538B8">
        <w:rPr>
          <w:rFonts w:ascii="Times New Roman" w:hAnsi="Times New Roman"/>
        </w:rPr>
        <w:t xml:space="preserve">Составление рекомендаций проводится на основе проведенного анализа результатов ЕГЭ и анализа выполнения заданий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80E97"/>
    <w:multiLevelType w:val="multilevel"/>
    <w:tmpl w:val="DD02198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BE7CB6"/>
    <w:multiLevelType w:val="hybridMultilevel"/>
    <w:tmpl w:val="4E3E1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660767C"/>
    <w:multiLevelType w:val="hybridMultilevel"/>
    <w:tmpl w:val="980436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nsid w:val="2ADF708E"/>
    <w:multiLevelType w:val="hybridMultilevel"/>
    <w:tmpl w:val="2F2AD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D622FE"/>
    <w:multiLevelType w:val="multilevel"/>
    <w:tmpl w:val="06961EE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lang w:val="ru-RU"/>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73E0326"/>
    <w:multiLevelType w:val="hybridMultilevel"/>
    <w:tmpl w:val="0C72E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6E256D4"/>
    <w:multiLevelType w:val="multilevel"/>
    <w:tmpl w:val="9D1A8A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C806861"/>
    <w:multiLevelType w:val="hybridMultilevel"/>
    <w:tmpl w:val="F97EEBFC"/>
    <w:lvl w:ilvl="0" w:tplc="DC82F40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5F16C9"/>
    <w:multiLevelType w:val="multilevel"/>
    <w:tmpl w:val="0A5A6BC6"/>
    <w:lvl w:ilvl="0">
      <w:start w:val="2"/>
      <w:numFmt w:val="decimal"/>
      <w:pStyle w:val="1"/>
      <w:suff w:val="space"/>
      <w:lvlText w:val="Глава %1"/>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32"/>
        <w:szCs w:val="32"/>
        <w:u w:val="none"/>
        <w:effect w:val="none"/>
        <w:vertAlign w:val="baseline"/>
        <w:em w:val="none"/>
        <w:lang w:val="ru-RU"/>
        <w:specVanish w:val="0"/>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14">
    <w:nsid w:val="79771687"/>
    <w:multiLevelType w:val="hybridMultilevel"/>
    <w:tmpl w:val="C9CC3574"/>
    <w:lvl w:ilvl="0" w:tplc="BE102056">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5">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num w:numId="1">
    <w:abstractNumId w:val="16"/>
  </w:num>
  <w:num w:numId="2">
    <w:abstractNumId w:val="15"/>
  </w:num>
  <w:num w:numId="3">
    <w:abstractNumId w:val="2"/>
  </w:num>
  <w:num w:numId="4">
    <w:abstractNumId w:val="8"/>
  </w:num>
  <w:num w:numId="5">
    <w:abstractNumId w:val="12"/>
  </w:num>
  <w:num w:numId="6">
    <w:abstractNumId w:val="13"/>
  </w:num>
  <w:num w:numId="7">
    <w:abstractNumId w:val="6"/>
  </w:num>
  <w:num w:numId="8">
    <w:abstractNumId w:val="11"/>
  </w:num>
  <w:num w:numId="9">
    <w:abstractNumId w:val="4"/>
  </w:num>
  <w:num w:numId="10">
    <w:abstractNumId w:val="1"/>
  </w:num>
  <w:num w:numId="11">
    <w:abstractNumId w:val="7"/>
  </w:num>
  <w:num w:numId="12">
    <w:abstractNumId w:val="5"/>
  </w:num>
  <w:num w:numId="13">
    <w:abstractNumId w:val="3"/>
  </w:num>
  <w:num w:numId="14">
    <w:abstractNumId w:val="13"/>
  </w:num>
  <w:num w:numId="15">
    <w:abstractNumId w:val="13"/>
  </w:num>
  <w:num w:numId="16">
    <w:abstractNumId w:val="13"/>
  </w:num>
  <w:num w:numId="17">
    <w:abstractNumId w:val="10"/>
  </w:num>
  <w:num w:numId="18">
    <w:abstractNumId w:val="9"/>
  </w:num>
  <w:num w:numId="19">
    <w:abstractNumId w:val="14"/>
  </w:num>
  <w:num w:numId="20">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F5E19"/>
    <w:rsid w:val="00010690"/>
    <w:rsid w:val="000113C4"/>
    <w:rsid w:val="00015E89"/>
    <w:rsid w:val="00016B27"/>
    <w:rsid w:val="00025430"/>
    <w:rsid w:val="000340F5"/>
    <w:rsid w:val="00037F09"/>
    <w:rsid w:val="00040376"/>
    <w:rsid w:val="00040584"/>
    <w:rsid w:val="00040B46"/>
    <w:rsid w:val="00040FC7"/>
    <w:rsid w:val="0004786D"/>
    <w:rsid w:val="00054B49"/>
    <w:rsid w:val="00057A61"/>
    <w:rsid w:val="00062DB8"/>
    <w:rsid w:val="000700B8"/>
    <w:rsid w:val="000706C8"/>
    <w:rsid w:val="00070C53"/>
    <w:rsid w:val="000718B2"/>
    <w:rsid w:val="000720BF"/>
    <w:rsid w:val="0007574B"/>
    <w:rsid w:val="000816E9"/>
    <w:rsid w:val="00084DD9"/>
    <w:rsid w:val="000861DC"/>
    <w:rsid w:val="000933F0"/>
    <w:rsid w:val="000B27CB"/>
    <w:rsid w:val="000B39BA"/>
    <w:rsid w:val="000B5073"/>
    <w:rsid w:val="000C01FE"/>
    <w:rsid w:val="000D0D9B"/>
    <w:rsid w:val="000D256C"/>
    <w:rsid w:val="000D30A2"/>
    <w:rsid w:val="000E13E6"/>
    <w:rsid w:val="000E1AE5"/>
    <w:rsid w:val="000E3B74"/>
    <w:rsid w:val="000E3CA3"/>
    <w:rsid w:val="000E6D5D"/>
    <w:rsid w:val="000E718E"/>
    <w:rsid w:val="000F3B34"/>
    <w:rsid w:val="00107F57"/>
    <w:rsid w:val="001116A5"/>
    <w:rsid w:val="00115202"/>
    <w:rsid w:val="001171AF"/>
    <w:rsid w:val="00124D4C"/>
    <w:rsid w:val="00124F3F"/>
    <w:rsid w:val="00150FB1"/>
    <w:rsid w:val="001538B8"/>
    <w:rsid w:val="0015454E"/>
    <w:rsid w:val="00162A45"/>
    <w:rsid w:val="00162C73"/>
    <w:rsid w:val="00164394"/>
    <w:rsid w:val="0016787E"/>
    <w:rsid w:val="00174654"/>
    <w:rsid w:val="001824A2"/>
    <w:rsid w:val="00187224"/>
    <w:rsid w:val="001955EA"/>
    <w:rsid w:val="00196B29"/>
    <w:rsid w:val="001A50EB"/>
    <w:rsid w:val="001B14AE"/>
    <w:rsid w:val="001B2F07"/>
    <w:rsid w:val="001B44F4"/>
    <w:rsid w:val="001B6294"/>
    <w:rsid w:val="001B639B"/>
    <w:rsid w:val="001C11E0"/>
    <w:rsid w:val="001D31A5"/>
    <w:rsid w:val="001D623C"/>
    <w:rsid w:val="001E670C"/>
    <w:rsid w:val="001E7F9B"/>
    <w:rsid w:val="001F2549"/>
    <w:rsid w:val="00201B8D"/>
    <w:rsid w:val="00202452"/>
    <w:rsid w:val="00206E77"/>
    <w:rsid w:val="00211EBD"/>
    <w:rsid w:val="00212AB0"/>
    <w:rsid w:val="00213F4E"/>
    <w:rsid w:val="0021404D"/>
    <w:rsid w:val="00214176"/>
    <w:rsid w:val="00220539"/>
    <w:rsid w:val="00222643"/>
    <w:rsid w:val="00226BA9"/>
    <w:rsid w:val="00227729"/>
    <w:rsid w:val="00241C13"/>
    <w:rsid w:val="00244A81"/>
    <w:rsid w:val="00245F52"/>
    <w:rsid w:val="00246345"/>
    <w:rsid w:val="002479AA"/>
    <w:rsid w:val="00250E14"/>
    <w:rsid w:val="00262C87"/>
    <w:rsid w:val="002747E2"/>
    <w:rsid w:val="00276E91"/>
    <w:rsid w:val="00290841"/>
    <w:rsid w:val="0029227E"/>
    <w:rsid w:val="00293CED"/>
    <w:rsid w:val="002A19D5"/>
    <w:rsid w:val="002A2F7F"/>
    <w:rsid w:val="002B4243"/>
    <w:rsid w:val="002C3327"/>
    <w:rsid w:val="002C59FF"/>
    <w:rsid w:val="002D3B50"/>
    <w:rsid w:val="002D77DC"/>
    <w:rsid w:val="002E2B04"/>
    <w:rsid w:val="002F4303"/>
    <w:rsid w:val="002F4737"/>
    <w:rsid w:val="002F51A3"/>
    <w:rsid w:val="002F54DF"/>
    <w:rsid w:val="003001AD"/>
    <w:rsid w:val="00300657"/>
    <w:rsid w:val="00301C93"/>
    <w:rsid w:val="00327C96"/>
    <w:rsid w:val="00332A77"/>
    <w:rsid w:val="00342028"/>
    <w:rsid w:val="00365A14"/>
    <w:rsid w:val="0036693A"/>
    <w:rsid w:val="00372A80"/>
    <w:rsid w:val="003735F5"/>
    <w:rsid w:val="00377E8D"/>
    <w:rsid w:val="00381419"/>
    <w:rsid w:val="00381450"/>
    <w:rsid w:val="0038285E"/>
    <w:rsid w:val="00383699"/>
    <w:rsid w:val="00386F3B"/>
    <w:rsid w:val="00393C27"/>
    <w:rsid w:val="003A0E9F"/>
    <w:rsid w:val="003A1491"/>
    <w:rsid w:val="003A2511"/>
    <w:rsid w:val="003A3B64"/>
    <w:rsid w:val="003B2FD5"/>
    <w:rsid w:val="003B3449"/>
    <w:rsid w:val="003B47DB"/>
    <w:rsid w:val="003B62A6"/>
    <w:rsid w:val="003C4F7A"/>
    <w:rsid w:val="003C6236"/>
    <w:rsid w:val="003C64AF"/>
    <w:rsid w:val="003C7F96"/>
    <w:rsid w:val="003D0130"/>
    <w:rsid w:val="003D0D44"/>
    <w:rsid w:val="003D4981"/>
    <w:rsid w:val="003E43F2"/>
    <w:rsid w:val="003E49AA"/>
    <w:rsid w:val="003F226F"/>
    <w:rsid w:val="003F7527"/>
    <w:rsid w:val="003F78CD"/>
    <w:rsid w:val="00407E4A"/>
    <w:rsid w:val="004113EA"/>
    <w:rsid w:val="00415F14"/>
    <w:rsid w:val="0042675E"/>
    <w:rsid w:val="00431F25"/>
    <w:rsid w:val="004323C9"/>
    <w:rsid w:val="00436A7B"/>
    <w:rsid w:val="00441D5F"/>
    <w:rsid w:val="00443B41"/>
    <w:rsid w:val="00447158"/>
    <w:rsid w:val="0046211B"/>
    <w:rsid w:val="00462FB8"/>
    <w:rsid w:val="00466B40"/>
    <w:rsid w:val="004814BF"/>
    <w:rsid w:val="004829A6"/>
    <w:rsid w:val="00483E5B"/>
    <w:rsid w:val="00491998"/>
    <w:rsid w:val="004951BA"/>
    <w:rsid w:val="00497E75"/>
    <w:rsid w:val="004A11CA"/>
    <w:rsid w:val="004A64AE"/>
    <w:rsid w:val="004B03CA"/>
    <w:rsid w:val="004B187A"/>
    <w:rsid w:val="004B7E61"/>
    <w:rsid w:val="004C30C7"/>
    <w:rsid w:val="004D2536"/>
    <w:rsid w:val="004D5ABD"/>
    <w:rsid w:val="004D5D9E"/>
    <w:rsid w:val="004E4157"/>
    <w:rsid w:val="004E6B9A"/>
    <w:rsid w:val="00501FAE"/>
    <w:rsid w:val="005060D9"/>
    <w:rsid w:val="00506A93"/>
    <w:rsid w:val="005169CF"/>
    <w:rsid w:val="00520DFB"/>
    <w:rsid w:val="00521524"/>
    <w:rsid w:val="00533526"/>
    <w:rsid w:val="00540DB2"/>
    <w:rsid w:val="00542F5B"/>
    <w:rsid w:val="00544654"/>
    <w:rsid w:val="00547255"/>
    <w:rsid w:val="00550D16"/>
    <w:rsid w:val="00552B80"/>
    <w:rsid w:val="00555DDA"/>
    <w:rsid w:val="00560114"/>
    <w:rsid w:val="0056623D"/>
    <w:rsid w:val="005671B0"/>
    <w:rsid w:val="00567AA0"/>
    <w:rsid w:val="0057503C"/>
    <w:rsid w:val="00576F38"/>
    <w:rsid w:val="00580ED1"/>
    <w:rsid w:val="00581F35"/>
    <w:rsid w:val="00583C57"/>
    <w:rsid w:val="00585B83"/>
    <w:rsid w:val="00586C20"/>
    <w:rsid w:val="00593042"/>
    <w:rsid w:val="005962AB"/>
    <w:rsid w:val="005A272C"/>
    <w:rsid w:val="005B0C71"/>
    <w:rsid w:val="005B1E0E"/>
    <w:rsid w:val="005B33E0"/>
    <w:rsid w:val="005D4C53"/>
    <w:rsid w:val="005E780E"/>
    <w:rsid w:val="005F38EB"/>
    <w:rsid w:val="005F3BC9"/>
    <w:rsid w:val="005F641E"/>
    <w:rsid w:val="006020BB"/>
    <w:rsid w:val="00602549"/>
    <w:rsid w:val="0061189C"/>
    <w:rsid w:val="006124A7"/>
    <w:rsid w:val="00614AB8"/>
    <w:rsid w:val="00617579"/>
    <w:rsid w:val="00631D36"/>
    <w:rsid w:val="00634251"/>
    <w:rsid w:val="00635EB4"/>
    <w:rsid w:val="00637887"/>
    <w:rsid w:val="00640A1F"/>
    <w:rsid w:val="00644E7E"/>
    <w:rsid w:val="006475C4"/>
    <w:rsid w:val="00654BC4"/>
    <w:rsid w:val="00660219"/>
    <w:rsid w:val="0066470C"/>
    <w:rsid w:val="00673CA3"/>
    <w:rsid w:val="00675C33"/>
    <w:rsid w:val="0068223F"/>
    <w:rsid w:val="0068296C"/>
    <w:rsid w:val="00683D13"/>
    <w:rsid w:val="00693A63"/>
    <w:rsid w:val="00695215"/>
    <w:rsid w:val="00695E1F"/>
    <w:rsid w:val="0069747A"/>
    <w:rsid w:val="006A6ED9"/>
    <w:rsid w:val="006C2B74"/>
    <w:rsid w:val="006C4FD7"/>
    <w:rsid w:val="006C57EC"/>
    <w:rsid w:val="006C73B9"/>
    <w:rsid w:val="006C7C6B"/>
    <w:rsid w:val="006D2922"/>
    <w:rsid w:val="006D3CF0"/>
    <w:rsid w:val="006D5136"/>
    <w:rsid w:val="006D675D"/>
    <w:rsid w:val="006E4BB8"/>
    <w:rsid w:val="006F1BCE"/>
    <w:rsid w:val="006F470F"/>
    <w:rsid w:val="006F67F1"/>
    <w:rsid w:val="00706E31"/>
    <w:rsid w:val="00715B99"/>
    <w:rsid w:val="0072075A"/>
    <w:rsid w:val="00721964"/>
    <w:rsid w:val="00727A8C"/>
    <w:rsid w:val="0073008A"/>
    <w:rsid w:val="00734E7E"/>
    <w:rsid w:val="007373EC"/>
    <w:rsid w:val="00740E47"/>
    <w:rsid w:val="0074122F"/>
    <w:rsid w:val="007451DD"/>
    <w:rsid w:val="00754C57"/>
    <w:rsid w:val="00755348"/>
    <w:rsid w:val="00756A4A"/>
    <w:rsid w:val="00765901"/>
    <w:rsid w:val="00765EB4"/>
    <w:rsid w:val="0077011C"/>
    <w:rsid w:val="00770FC0"/>
    <w:rsid w:val="007743EF"/>
    <w:rsid w:val="007773F0"/>
    <w:rsid w:val="00780032"/>
    <w:rsid w:val="007825A6"/>
    <w:rsid w:val="00786D9F"/>
    <w:rsid w:val="00791F29"/>
    <w:rsid w:val="007922B7"/>
    <w:rsid w:val="007A45B1"/>
    <w:rsid w:val="007A52A3"/>
    <w:rsid w:val="007A53C5"/>
    <w:rsid w:val="007B0619"/>
    <w:rsid w:val="007B0E21"/>
    <w:rsid w:val="007B2B4A"/>
    <w:rsid w:val="007B56A9"/>
    <w:rsid w:val="007B586A"/>
    <w:rsid w:val="007C1772"/>
    <w:rsid w:val="007C2F63"/>
    <w:rsid w:val="007C39FB"/>
    <w:rsid w:val="007C3D18"/>
    <w:rsid w:val="007D0389"/>
    <w:rsid w:val="007E08C9"/>
    <w:rsid w:val="007E61D8"/>
    <w:rsid w:val="007E6C34"/>
    <w:rsid w:val="007E7065"/>
    <w:rsid w:val="007F12E7"/>
    <w:rsid w:val="007F4A50"/>
    <w:rsid w:val="007F5E19"/>
    <w:rsid w:val="00815666"/>
    <w:rsid w:val="00817FD2"/>
    <w:rsid w:val="00820B53"/>
    <w:rsid w:val="00821EC9"/>
    <w:rsid w:val="00825F34"/>
    <w:rsid w:val="00836E95"/>
    <w:rsid w:val="00837978"/>
    <w:rsid w:val="00843FBC"/>
    <w:rsid w:val="008462D8"/>
    <w:rsid w:val="00847D70"/>
    <w:rsid w:val="008500E5"/>
    <w:rsid w:val="00851187"/>
    <w:rsid w:val="008531A6"/>
    <w:rsid w:val="0085519B"/>
    <w:rsid w:val="0085794C"/>
    <w:rsid w:val="00860479"/>
    <w:rsid w:val="00862E75"/>
    <w:rsid w:val="00870F21"/>
    <w:rsid w:val="008718AA"/>
    <w:rsid w:val="00871963"/>
    <w:rsid w:val="008719FC"/>
    <w:rsid w:val="008753FA"/>
    <w:rsid w:val="00883485"/>
    <w:rsid w:val="00883B30"/>
    <w:rsid w:val="00887518"/>
    <w:rsid w:val="00887A22"/>
    <w:rsid w:val="008919F3"/>
    <w:rsid w:val="00894991"/>
    <w:rsid w:val="00895DDC"/>
    <w:rsid w:val="008A0CBA"/>
    <w:rsid w:val="008A1066"/>
    <w:rsid w:val="008A40D8"/>
    <w:rsid w:val="008B1329"/>
    <w:rsid w:val="008B3321"/>
    <w:rsid w:val="008C35ED"/>
    <w:rsid w:val="008C6AA2"/>
    <w:rsid w:val="008C725A"/>
    <w:rsid w:val="008D089A"/>
    <w:rsid w:val="008D1B28"/>
    <w:rsid w:val="008D3BBA"/>
    <w:rsid w:val="008E232B"/>
    <w:rsid w:val="008F02F1"/>
    <w:rsid w:val="008F5B17"/>
    <w:rsid w:val="00903006"/>
    <w:rsid w:val="00905127"/>
    <w:rsid w:val="0090575F"/>
    <w:rsid w:val="00906841"/>
    <w:rsid w:val="00914ADF"/>
    <w:rsid w:val="00914B46"/>
    <w:rsid w:val="00916724"/>
    <w:rsid w:val="00931ED4"/>
    <w:rsid w:val="00934DE6"/>
    <w:rsid w:val="00940FA6"/>
    <w:rsid w:val="00941CFC"/>
    <w:rsid w:val="0094223A"/>
    <w:rsid w:val="009475AC"/>
    <w:rsid w:val="0094789B"/>
    <w:rsid w:val="009522C8"/>
    <w:rsid w:val="0095502D"/>
    <w:rsid w:val="0097741F"/>
    <w:rsid w:val="009A03B0"/>
    <w:rsid w:val="009A42EF"/>
    <w:rsid w:val="009A70B0"/>
    <w:rsid w:val="009B01B3"/>
    <w:rsid w:val="009B0D70"/>
    <w:rsid w:val="009B3BA8"/>
    <w:rsid w:val="009B4508"/>
    <w:rsid w:val="009B5DEA"/>
    <w:rsid w:val="009B696D"/>
    <w:rsid w:val="009C061E"/>
    <w:rsid w:val="009C0935"/>
    <w:rsid w:val="009C1239"/>
    <w:rsid w:val="009C1279"/>
    <w:rsid w:val="009D3990"/>
    <w:rsid w:val="009D3DBE"/>
    <w:rsid w:val="009E69C8"/>
    <w:rsid w:val="009E769C"/>
    <w:rsid w:val="00A04E8A"/>
    <w:rsid w:val="00A0549C"/>
    <w:rsid w:val="00A0681B"/>
    <w:rsid w:val="00A07C00"/>
    <w:rsid w:val="00A111EC"/>
    <w:rsid w:val="00A14BF3"/>
    <w:rsid w:val="00A21CD4"/>
    <w:rsid w:val="00A2251F"/>
    <w:rsid w:val="00A22F3A"/>
    <w:rsid w:val="00A23E6E"/>
    <w:rsid w:val="00A263F5"/>
    <w:rsid w:val="00A269FE"/>
    <w:rsid w:val="00A32076"/>
    <w:rsid w:val="00A343CC"/>
    <w:rsid w:val="00A349CE"/>
    <w:rsid w:val="00A46B39"/>
    <w:rsid w:val="00A51CB9"/>
    <w:rsid w:val="00A52ACF"/>
    <w:rsid w:val="00A62D52"/>
    <w:rsid w:val="00A67C9A"/>
    <w:rsid w:val="00A67D70"/>
    <w:rsid w:val="00A71C0B"/>
    <w:rsid w:val="00A745B7"/>
    <w:rsid w:val="00A803E1"/>
    <w:rsid w:val="00A82BB0"/>
    <w:rsid w:val="00A84C5A"/>
    <w:rsid w:val="00A86D3D"/>
    <w:rsid w:val="00A9105A"/>
    <w:rsid w:val="00A94017"/>
    <w:rsid w:val="00AA2B4E"/>
    <w:rsid w:val="00AA5A9D"/>
    <w:rsid w:val="00AC321B"/>
    <w:rsid w:val="00AC43B4"/>
    <w:rsid w:val="00AD3663"/>
    <w:rsid w:val="00AD5FA7"/>
    <w:rsid w:val="00AE5CE7"/>
    <w:rsid w:val="00AF0ABC"/>
    <w:rsid w:val="00AF7C30"/>
    <w:rsid w:val="00B000AB"/>
    <w:rsid w:val="00B12F61"/>
    <w:rsid w:val="00B171E8"/>
    <w:rsid w:val="00B23E50"/>
    <w:rsid w:val="00B253A1"/>
    <w:rsid w:val="00B360B5"/>
    <w:rsid w:val="00B46154"/>
    <w:rsid w:val="00B57CEA"/>
    <w:rsid w:val="00B57D31"/>
    <w:rsid w:val="00B62D54"/>
    <w:rsid w:val="00B70AB7"/>
    <w:rsid w:val="00B71606"/>
    <w:rsid w:val="00B8322E"/>
    <w:rsid w:val="00B86ACD"/>
    <w:rsid w:val="00B90814"/>
    <w:rsid w:val="00B926B0"/>
    <w:rsid w:val="00B93E89"/>
    <w:rsid w:val="00B96BCB"/>
    <w:rsid w:val="00BA108C"/>
    <w:rsid w:val="00BA2AEA"/>
    <w:rsid w:val="00BC108D"/>
    <w:rsid w:val="00BC1C3B"/>
    <w:rsid w:val="00BC34DB"/>
    <w:rsid w:val="00BD48F6"/>
    <w:rsid w:val="00BD4B5C"/>
    <w:rsid w:val="00BE21B0"/>
    <w:rsid w:val="00BE5455"/>
    <w:rsid w:val="00BF36E1"/>
    <w:rsid w:val="00C03028"/>
    <w:rsid w:val="00C113C6"/>
    <w:rsid w:val="00C11728"/>
    <w:rsid w:val="00C118F5"/>
    <w:rsid w:val="00C1397D"/>
    <w:rsid w:val="00C30DD4"/>
    <w:rsid w:val="00C31FB4"/>
    <w:rsid w:val="00C465CF"/>
    <w:rsid w:val="00C52947"/>
    <w:rsid w:val="00C541BA"/>
    <w:rsid w:val="00C546AC"/>
    <w:rsid w:val="00C60809"/>
    <w:rsid w:val="00C615DD"/>
    <w:rsid w:val="00C6180E"/>
    <w:rsid w:val="00C61998"/>
    <w:rsid w:val="00C6200E"/>
    <w:rsid w:val="00C70AE7"/>
    <w:rsid w:val="00C81EB9"/>
    <w:rsid w:val="00C8276F"/>
    <w:rsid w:val="00C931CB"/>
    <w:rsid w:val="00C93B9E"/>
    <w:rsid w:val="00C949D7"/>
    <w:rsid w:val="00C959DD"/>
    <w:rsid w:val="00CA3EB7"/>
    <w:rsid w:val="00CA77CE"/>
    <w:rsid w:val="00CA7D04"/>
    <w:rsid w:val="00CA7D6A"/>
    <w:rsid w:val="00CB220A"/>
    <w:rsid w:val="00CC1774"/>
    <w:rsid w:val="00CC2AD9"/>
    <w:rsid w:val="00CC63D7"/>
    <w:rsid w:val="00CC69B1"/>
    <w:rsid w:val="00CD3D62"/>
    <w:rsid w:val="00CD61A0"/>
    <w:rsid w:val="00CD7761"/>
    <w:rsid w:val="00CE36D5"/>
    <w:rsid w:val="00CE6EAB"/>
    <w:rsid w:val="00CF3E30"/>
    <w:rsid w:val="00D0265E"/>
    <w:rsid w:val="00D06C6B"/>
    <w:rsid w:val="00D116BF"/>
    <w:rsid w:val="00D17C27"/>
    <w:rsid w:val="00D2251F"/>
    <w:rsid w:val="00D26219"/>
    <w:rsid w:val="00D37222"/>
    <w:rsid w:val="00D43617"/>
    <w:rsid w:val="00D478AB"/>
    <w:rsid w:val="00D5090A"/>
    <w:rsid w:val="00D523D3"/>
    <w:rsid w:val="00D54382"/>
    <w:rsid w:val="00D647CC"/>
    <w:rsid w:val="00D65DF5"/>
    <w:rsid w:val="00D712FF"/>
    <w:rsid w:val="00D748E2"/>
    <w:rsid w:val="00D9176F"/>
    <w:rsid w:val="00DB5E2F"/>
    <w:rsid w:val="00DB6897"/>
    <w:rsid w:val="00DB763D"/>
    <w:rsid w:val="00DB7BF1"/>
    <w:rsid w:val="00DC1425"/>
    <w:rsid w:val="00DC24B0"/>
    <w:rsid w:val="00DC741A"/>
    <w:rsid w:val="00DD5D23"/>
    <w:rsid w:val="00DD713B"/>
    <w:rsid w:val="00DE1A42"/>
    <w:rsid w:val="00DF1120"/>
    <w:rsid w:val="00DF2AB3"/>
    <w:rsid w:val="00DF2BF4"/>
    <w:rsid w:val="00DF66F9"/>
    <w:rsid w:val="00DF7FB2"/>
    <w:rsid w:val="00E00460"/>
    <w:rsid w:val="00E0279F"/>
    <w:rsid w:val="00E057C9"/>
    <w:rsid w:val="00E14F7D"/>
    <w:rsid w:val="00E2039C"/>
    <w:rsid w:val="00E239A4"/>
    <w:rsid w:val="00E255FB"/>
    <w:rsid w:val="00E33C47"/>
    <w:rsid w:val="00E433CE"/>
    <w:rsid w:val="00E469B9"/>
    <w:rsid w:val="00E56CB8"/>
    <w:rsid w:val="00E60C1D"/>
    <w:rsid w:val="00E61CEC"/>
    <w:rsid w:val="00E62E0B"/>
    <w:rsid w:val="00E67DE8"/>
    <w:rsid w:val="00E72A1D"/>
    <w:rsid w:val="00E834C6"/>
    <w:rsid w:val="00E8517F"/>
    <w:rsid w:val="00E874F7"/>
    <w:rsid w:val="00E91130"/>
    <w:rsid w:val="00E91D60"/>
    <w:rsid w:val="00E92856"/>
    <w:rsid w:val="00E93FC6"/>
    <w:rsid w:val="00EA081B"/>
    <w:rsid w:val="00EA3912"/>
    <w:rsid w:val="00EA3D6F"/>
    <w:rsid w:val="00EA75F4"/>
    <w:rsid w:val="00EB2FE0"/>
    <w:rsid w:val="00EC7D71"/>
    <w:rsid w:val="00ED03BA"/>
    <w:rsid w:val="00ED57AE"/>
    <w:rsid w:val="00EE0695"/>
    <w:rsid w:val="00EE2024"/>
    <w:rsid w:val="00EE37D4"/>
    <w:rsid w:val="00EE65FA"/>
    <w:rsid w:val="00F02525"/>
    <w:rsid w:val="00F04E7E"/>
    <w:rsid w:val="00F1355D"/>
    <w:rsid w:val="00F178B0"/>
    <w:rsid w:val="00F212E9"/>
    <w:rsid w:val="00F27B19"/>
    <w:rsid w:val="00F33128"/>
    <w:rsid w:val="00F36DC1"/>
    <w:rsid w:val="00F432DA"/>
    <w:rsid w:val="00F53012"/>
    <w:rsid w:val="00F561D2"/>
    <w:rsid w:val="00F579AB"/>
    <w:rsid w:val="00F57DA5"/>
    <w:rsid w:val="00F62910"/>
    <w:rsid w:val="00F634F6"/>
    <w:rsid w:val="00F636E2"/>
    <w:rsid w:val="00F6429E"/>
    <w:rsid w:val="00F675DB"/>
    <w:rsid w:val="00F74972"/>
    <w:rsid w:val="00F77C9B"/>
    <w:rsid w:val="00F8309E"/>
    <w:rsid w:val="00F84A9D"/>
    <w:rsid w:val="00F8554B"/>
    <w:rsid w:val="00FA13AC"/>
    <w:rsid w:val="00FA4B3A"/>
    <w:rsid w:val="00FA5C08"/>
    <w:rsid w:val="00FB443D"/>
    <w:rsid w:val="00FC1A6B"/>
    <w:rsid w:val="00FC1CBE"/>
    <w:rsid w:val="00FC51CC"/>
    <w:rsid w:val="00FC6BBF"/>
    <w:rsid w:val="00FD11DC"/>
    <w:rsid w:val="00FD4DEA"/>
    <w:rsid w:val="00FD6B8B"/>
    <w:rsid w:val="00FD6C07"/>
    <w:rsid w:val="00FE0480"/>
    <w:rsid w:val="00FE0D77"/>
    <w:rsid w:val="00FE2262"/>
    <w:rsid w:val="00FE3AF8"/>
    <w:rsid w:val="00FF2246"/>
    <w:rsid w:val="00FF327C"/>
    <w:rsid w:val="00FF4904"/>
    <w:rsid w:val="00FF53F6"/>
    <w:rsid w:val="00FF71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rPr>
      <w:rFonts w:ascii="Times New Roman" w:hAnsi="Times New Roman"/>
      <w:sz w:val="24"/>
      <w:szCs w:val="24"/>
    </w:rPr>
  </w:style>
  <w:style w:type="paragraph" w:styleId="1">
    <w:name w:val="heading 1"/>
    <w:basedOn w:val="a"/>
    <w:next w:val="a"/>
    <w:link w:val="10"/>
    <w:autoRedefine/>
    <w:uiPriority w:val="9"/>
    <w:qFormat/>
    <w:rsid w:val="000E3CA3"/>
    <w:pPr>
      <w:keepNext/>
      <w:keepLines/>
      <w:numPr>
        <w:numId w:val="6"/>
      </w:numPr>
      <w:spacing w:before="480"/>
      <w:jc w:val="center"/>
      <w:outlineLvl w:val="0"/>
    </w:pPr>
    <w:rPr>
      <w:rFonts w:ascii="Cambria" w:eastAsia="SimSun" w:hAnsi="Cambria"/>
      <w:b/>
      <w:bCs/>
      <w:sz w:val="28"/>
      <w:szCs w:val="28"/>
    </w:rPr>
  </w:style>
  <w:style w:type="paragraph" w:styleId="2">
    <w:name w:val="heading 2"/>
    <w:basedOn w:val="a"/>
    <w:next w:val="a"/>
    <w:link w:val="20"/>
    <w:uiPriority w:val="9"/>
    <w:unhideWhenUsed/>
    <w:qFormat/>
    <w:rsid w:val="004B187A"/>
    <w:pPr>
      <w:keepNext/>
      <w:keepLines/>
      <w:numPr>
        <w:ilvl w:val="1"/>
        <w:numId w:val="6"/>
      </w:numPr>
      <w:spacing w:before="40"/>
      <w:outlineLvl w:val="1"/>
    </w:pPr>
    <w:rPr>
      <w:rFonts w:ascii="Cambria" w:eastAsia="SimSun" w:hAnsi="Cambria"/>
      <w:color w:val="365F91"/>
      <w:sz w:val="26"/>
      <w:szCs w:val="26"/>
    </w:rPr>
  </w:style>
  <w:style w:type="paragraph" w:styleId="3">
    <w:name w:val="heading 3"/>
    <w:basedOn w:val="a"/>
    <w:next w:val="a"/>
    <w:link w:val="30"/>
    <w:uiPriority w:val="9"/>
    <w:unhideWhenUsed/>
    <w:qFormat/>
    <w:rsid w:val="00887A22"/>
    <w:pPr>
      <w:keepNext/>
      <w:keepLines/>
      <w:numPr>
        <w:ilvl w:val="2"/>
        <w:numId w:val="6"/>
      </w:numPr>
      <w:spacing w:before="200"/>
      <w:outlineLvl w:val="2"/>
    </w:pPr>
    <w:rPr>
      <w:rFonts w:ascii="Cambria" w:eastAsia="SimSun" w:hAnsi="Cambria"/>
      <w:b/>
      <w:bCs/>
      <w:sz w:val="28"/>
    </w:rPr>
  </w:style>
  <w:style w:type="paragraph" w:styleId="4">
    <w:name w:val="heading 4"/>
    <w:basedOn w:val="a"/>
    <w:next w:val="a"/>
    <w:link w:val="40"/>
    <w:uiPriority w:val="9"/>
    <w:semiHidden/>
    <w:unhideWhenUsed/>
    <w:qFormat/>
    <w:rsid w:val="004B187A"/>
    <w:pPr>
      <w:keepNext/>
      <w:keepLines/>
      <w:numPr>
        <w:ilvl w:val="3"/>
        <w:numId w:val="6"/>
      </w:numPr>
      <w:spacing w:before="40"/>
      <w:outlineLvl w:val="3"/>
    </w:pPr>
    <w:rPr>
      <w:rFonts w:ascii="Cambria" w:eastAsia="SimSun" w:hAnsi="Cambria"/>
      <w:i/>
      <w:iCs/>
      <w:color w:val="365F91"/>
    </w:rPr>
  </w:style>
  <w:style w:type="paragraph" w:styleId="5">
    <w:name w:val="heading 5"/>
    <w:basedOn w:val="a"/>
    <w:next w:val="a"/>
    <w:link w:val="50"/>
    <w:uiPriority w:val="9"/>
    <w:semiHidden/>
    <w:unhideWhenUsed/>
    <w:qFormat/>
    <w:rsid w:val="004B187A"/>
    <w:pPr>
      <w:keepNext/>
      <w:keepLines/>
      <w:numPr>
        <w:ilvl w:val="4"/>
        <w:numId w:val="6"/>
      </w:numPr>
      <w:spacing w:before="40"/>
      <w:outlineLvl w:val="4"/>
    </w:pPr>
    <w:rPr>
      <w:rFonts w:ascii="Cambria" w:eastAsia="SimSun" w:hAnsi="Cambria"/>
      <w:color w:val="365F91"/>
    </w:rPr>
  </w:style>
  <w:style w:type="paragraph" w:styleId="6">
    <w:name w:val="heading 6"/>
    <w:basedOn w:val="a"/>
    <w:next w:val="a"/>
    <w:link w:val="60"/>
    <w:uiPriority w:val="9"/>
    <w:semiHidden/>
    <w:unhideWhenUsed/>
    <w:qFormat/>
    <w:rsid w:val="004B187A"/>
    <w:pPr>
      <w:keepNext/>
      <w:keepLines/>
      <w:numPr>
        <w:ilvl w:val="5"/>
        <w:numId w:val="6"/>
      </w:numPr>
      <w:spacing w:before="40"/>
      <w:outlineLvl w:val="5"/>
    </w:pPr>
    <w:rPr>
      <w:rFonts w:ascii="Cambria" w:eastAsia="SimSun" w:hAnsi="Cambria"/>
      <w:color w:val="243F60"/>
    </w:rPr>
  </w:style>
  <w:style w:type="paragraph" w:styleId="7">
    <w:name w:val="heading 7"/>
    <w:basedOn w:val="a"/>
    <w:next w:val="a"/>
    <w:link w:val="70"/>
    <w:uiPriority w:val="9"/>
    <w:semiHidden/>
    <w:unhideWhenUsed/>
    <w:qFormat/>
    <w:rsid w:val="004B187A"/>
    <w:pPr>
      <w:keepNext/>
      <w:keepLines/>
      <w:numPr>
        <w:ilvl w:val="6"/>
        <w:numId w:val="6"/>
      </w:numPr>
      <w:spacing w:before="40"/>
      <w:outlineLvl w:val="6"/>
    </w:pPr>
    <w:rPr>
      <w:rFonts w:ascii="Cambria" w:eastAsia="SimSun" w:hAnsi="Cambria"/>
      <w:i/>
      <w:iCs/>
      <w:color w:val="243F60"/>
    </w:rPr>
  </w:style>
  <w:style w:type="paragraph" w:styleId="8">
    <w:name w:val="heading 8"/>
    <w:basedOn w:val="a"/>
    <w:next w:val="a"/>
    <w:link w:val="80"/>
    <w:uiPriority w:val="9"/>
    <w:semiHidden/>
    <w:unhideWhenUsed/>
    <w:qFormat/>
    <w:rsid w:val="004B187A"/>
    <w:pPr>
      <w:keepNext/>
      <w:keepLines/>
      <w:numPr>
        <w:ilvl w:val="7"/>
        <w:numId w:val="6"/>
      </w:numPr>
      <w:spacing w:before="40"/>
      <w:outlineLvl w:val="7"/>
    </w:pPr>
    <w:rPr>
      <w:rFonts w:ascii="Cambria" w:eastAsia="SimSun" w:hAnsi="Cambria"/>
      <w:color w:val="272727"/>
      <w:sz w:val="21"/>
      <w:szCs w:val="21"/>
    </w:rPr>
  </w:style>
  <w:style w:type="paragraph" w:styleId="9">
    <w:name w:val="heading 9"/>
    <w:basedOn w:val="a"/>
    <w:next w:val="a"/>
    <w:link w:val="90"/>
    <w:uiPriority w:val="9"/>
    <w:semiHidden/>
    <w:unhideWhenUsed/>
    <w:qFormat/>
    <w:rsid w:val="004B187A"/>
    <w:pPr>
      <w:keepNext/>
      <w:keepLines/>
      <w:numPr>
        <w:ilvl w:val="8"/>
        <w:numId w:val="6"/>
      </w:numPr>
      <w:spacing w:before="40"/>
      <w:outlineLvl w:val="8"/>
    </w:pPr>
    <w:rPr>
      <w:rFonts w:ascii="Cambria" w:eastAsia="SimSun"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E3CA3"/>
    <w:rPr>
      <w:rFonts w:ascii="Cambria" w:eastAsia="SimSun" w:hAnsi="Cambria"/>
      <w:b/>
      <w:bCs/>
      <w:sz w:val="28"/>
      <w:szCs w:val="28"/>
    </w:rPr>
  </w:style>
  <w:style w:type="character" w:customStyle="1" w:styleId="30">
    <w:name w:val="Заголовок 3 Знак"/>
    <w:link w:val="3"/>
    <w:uiPriority w:val="9"/>
    <w:rsid w:val="00887A22"/>
    <w:rPr>
      <w:rFonts w:ascii="Cambria" w:eastAsia="SimSun" w:hAnsi="Cambria"/>
      <w:b/>
      <w:bCs/>
      <w:sz w:val="28"/>
      <w:szCs w:val="24"/>
    </w:rPr>
  </w:style>
  <w:style w:type="paragraph" w:styleId="a3">
    <w:name w:val="List Paragraph"/>
    <w:basedOn w:val="a"/>
    <w:uiPriority w:val="34"/>
    <w:qFormat/>
    <w:rsid w:val="005060D9"/>
    <w:pPr>
      <w:spacing w:after="200" w:line="276" w:lineRule="auto"/>
      <w:ind w:left="720"/>
      <w:contextualSpacing/>
    </w:pPr>
    <w:rPr>
      <w:rFonts w:ascii="Calibri" w:hAnsi="Calibri"/>
      <w:sz w:val="22"/>
      <w:szCs w:val="22"/>
      <w:lang w:eastAsia="en-US"/>
    </w:rPr>
  </w:style>
  <w:style w:type="paragraph" w:styleId="a4">
    <w:name w:val="footnote text"/>
    <w:basedOn w:val="a"/>
    <w:link w:val="a5"/>
    <w:uiPriority w:val="99"/>
    <w:unhideWhenUsed/>
    <w:rsid w:val="005060D9"/>
    <w:rPr>
      <w:rFonts w:ascii="Calibri" w:hAnsi="Calibri"/>
      <w:sz w:val="20"/>
      <w:szCs w:val="20"/>
    </w:rPr>
  </w:style>
  <w:style w:type="character" w:customStyle="1" w:styleId="a5">
    <w:name w:val="Текст сноски Знак"/>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rPr>
  </w:style>
  <w:style w:type="character" w:customStyle="1" w:styleId="a9">
    <w:name w:val="Название Знак"/>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hAnsi="Calibri"/>
      <w:sz w:val="20"/>
      <w:szCs w:val="20"/>
    </w:rPr>
  </w:style>
  <w:style w:type="character" w:customStyle="1" w:styleId="ab">
    <w:name w:val="Нижний колонтитул Знак"/>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sz w:val="16"/>
      <w:szCs w:val="16"/>
    </w:rPr>
  </w:style>
  <w:style w:type="character" w:customStyle="1" w:styleId="ad">
    <w:name w:val="Текст выноски Знак"/>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link w:val="ae"/>
    <w:uiPriority w:val="99"/>
    <w:rsid w:val="001E7F9B"/>
    <w:rPr>
      <w:rFonts w:ascii="Times New Roman" w:hAnsi="Times New Roman" w:cs="Times New Roman"/>
      <w:sz w:val="24"/>
      <w:szCs w:val="24"/>
      <w:lang w:eastAsia="ru-RU"/>
    </w:rPr>
  </w:style>
  <w:style w:type="character" w:styleId="af0">
    <w:name w:val="annotation reference"/>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link w:val="af3"/>
    <w:uiPriority w:val="99"/>
    <w:semiHidden/>
    <w:rsid w:val="0061189C"/>
    <w:rPr>
      <w:rFonts w:ascii="Times New Roman" w:hAnsi="Times New Roman" w:cs="Times New Roman"/>
      <w:b/>
      <w:bCs/>
      <w:sz w:val="20"/>
      <w:szCs w:val="20"/>
      <w:lang w:eastAsia="ru-RU"/>
    </w:rPr>
  </w:style>
  <w:style w:type="character" w:styleId="af5">
    <w:name w:val="Strong"/>
    <w:uiPriority w:val="22"/>
    <w:qFormat/>
    <w:rsid w:val="00A82BB0"/>
    <w:rPr>
      <w:b/>
      <w:bCs/>
    </w:rPr>
  </w:style>
  <w:style w:type="character" w:customStyle="1" w:styleId="ilfuvd">
    <w:name w:val="ilfuvd"/>
    <w:basedOn w:val="a0"/>
    <w:rsid w:val="00C52947"/>
  </w:style>
  <w:style w:type="character" w:styleId="af6">
    <w:name w:val="Emphasis"/>
    <w:uiPriority w:val="20"/>
    <w:qFormat/>
    <w:rsid w:val="001C11E0"/>
    <w:rPr>
      <w:i/>
      <w:iCs/>
    </w:rPr>
  </w:style>
  <w:style w:type="paragraph" w:styleId="af7">
    <w:name w:val="caption"/>
    <w:basedOn w:val="a"/>
    <w:next w:val="a"/>
    <w:uiPriority w:val="35"/>
    <w:unhideWhenUsed/>
    <w:qFormat/>
    <w:rsid w:val="00887A22"/>
    <w:pPr>
      <w:spacing w:after="200"/>
      <w:jc w:val="right"/>
    </w:pPr>
    <w:rPr>
      <w:bCs/>
      <w:i/>
      <w:sz w:val="18"/>
      <w:szCs w:val="18"/>
    </w:rPr>
  </w:style>
  <w:style w:type="character" w:customStyle="1" w:styleId="20">
    <w:name w:val="Заголовок 2 Знак"/>
    <w:link w:val="2"/>
    <w:uiPriority w:val="9"/>
    <w:rsid w:val="004B187A"/>
    <w:rPr>
      <w:rFonts w:ascii="Cambria" w:eastAsia="SimSun" w:hAnsi="Cambria"/>
      <w:color w:val="365F91"/>
      <w:sz w:val="26"/>
      <w:szCs w:val="26"/>
    </w:rPr>
  </w:style>
  <w:style w:type="character" w:customStyle="1" w:styleId="40">
    <w:name w:val="Заголовок 4 Знак"/>
    <w:link w:val="4"/>
    <w:uiPriority w:val="9"/>
    <w:semiHidden/>
    <w:rsid w:val="004B187A"/>
    <w:rPr>
      <w:rFonts w:ascii="Cambria" w:eastAsia="SimSun" w:hAnsi="Cambria"/>
      <w:i/>
      <w:iCs/>
      <w:color w:val="365F91"/>
      <w:sz w:val="24"/>
      <w:szCs w:val="24"/>
    </w:rPr>
  </w:style>
  <w:style w:type="character" w:customStyle="1" w:styleId="50">
    <w:name w:val="Заголовок 5 Знак"/>
    <w:link w:val="5"/>
    <w:uiPriority w:val="9"/>
    <w:semiHidden/>
    <w:rsid w:val="004B187A"/>
    <w:rPr>
      <w:rFonts w:ascii="Cambria" w:eastAsia="SimSun" w:hAnsi="Cambria"/>
      <w:color w:val="365F91"/>
      <w:sz w:val="24"/>
      <w:szCs w:val="24"/>
    </w:rPr>
  </w:style>
  <w:style w:type="character" w:customStyle="1" w:styleId="60">
    <w:name w:val="Заголовок 6 Знак"/>
    <w:link w:val="6"/>
    <w:uiPriority w:val="9"/>
    <w:semiHidden/>
    <w:rsid w:val="004B187A"/>
    <w:rPr>
      <w:rFonts w:ascii="Cambria" w:eastAsia="SimSun" w:hAnsi="Cambria"/>
      <w:color w:val="243F60"/>
      <w:sz w:val="24"/>
      <w:szCs w:val="24"/>
    </w:rPr>
  </w:style>
  <w:style w:type="character" w:customStyle="1" w:styleId="70">
    <w:name w:val="Заголовок 7 Знак"/>
    <w:link w:val="7"/>
    <w:uiPriority w:val="9"/>
    <w:semiHidden/>
    <w:rsid w:val="004B187A"/>
    <w:rPr>
      <w:rFonts w:ascii="Cambria" w:eastAsia="SimSun" w:hAnsi="Cambria"/>
      <w:i/>
      <w:iCs/>
      <w:color w:val="243F60"/>
      <w:sz w:val="24"/>
      <w:szCs w:val="24"/>
    </w:rPr>
  </w:style>
  <w:style w:type="character" w:customStyle="1" w:styleId="80">
    <w:name w:val="Заголовок 8 Знак"/>
    <w:link w:val="8"/>
    <w:uiPriority w:val="9"/>
    <w:semiHidden/>
    <w:rsid w:val="004B187A"/>
    <w:rPr>
      <w:rFonts w:ascii="Cambria" w:eastAsia="SimSun" w:hAnsi="Cambria"/>
      <w:color w:val="272727"/>
      <w:sz w:val="21"/>
      <w:szCs w:val="21"/>
    </w:rPr>
  </w:style>
  <w:style w:type="character" w:customStyle="1" w:styleId="90">
    <w:name w:val="Заголовок 9 Знак"/>
    <w:link w:val="9"/>
    <w:uiPriority w:val="9"/>
    <w:semiHidden/>
    <w:rsid w:val="004B187A"/>
    <w:rPr>
      <w:rFonts w:ascii="Cambria" w:eastAsia="SimSun" w:hAnsi="Cambria"/>
      <w:i/>
      <w:iCs/>
      <w:color w:val="272727"/>
      <w:sz w:val="21"/>
      <w:szCs w:val="21"/>
    </w:rPr>
  </w:style>
  <w:style w:type="paragraph" w:styleId="af8">
    <w:name w:val="Revision"/>
    <w:hidden/>
    <w:uiPriority w:val="99"/>
    <w:semiHidden/>
    <w:rsid w:val="00AD3663"/>
    <w:rPr>
      <w:rFonts w:ascii="Times New Roman" w:hAnsi="Times New Roman"/>
      <w:sz w:val="24"/>
      <w:szCs w:val="24"/>
    </w:rPr>
  </w:style>
  <w:style w:type="character" w:styleId="af9">
    <w:name w:val="Placeholder Text"/>
    <w:uiPriority w:val="99"/>
    <w:semiHidden/>
    <w:rsid w:val="00820B53"/>
    <w:rPr>
      <w:color w:val="808080"/>
    </w:rPr>
  </w:style>
  <w:style w:type="paragraph" w:customStyle="1" w:styleId="s1">
    <w:name w:val="s_1"/>
    <w:basedOn w:val="a"/>
    <w:rsid w:val="00386F3B"/>
    <w:pPr>
      <w:spacing w:before="100" w:beforeAutospacing="1" w:after="100" w:afterAutospacing="1"/>
    </w:pPr>
    <w:rPr>
      <w:rFonts w:eastAsia="Times New Roman"/>
    </w:rPr>
  </w:style>
  <w:style w:type="paragraph" w:styleId="afa">
    <w:name w:val="Body Text"/>
    <w:basedOn w:val="a"/>
    <w:link w:val="afb"/>
    <w:uiPriority w:val="1"/>
    <w:qFormat/>
    <w:rsid w:val="006D675D"/>
    <w:pPr>
      <w:widowControl w:val="0"/>
      <w:autoSpaceDE w:val="0"/>
      <w:autoSpaceDN w:val="0"/>
    </w:pPr>
    <w:rPr>
      <w:rFonts w:eastAsia="Times New Roman"/>
      <w:sz w:val="19"/>
      <w:szCs w:val="19"/>
    </w:rPr>
  </w:style>
  <w:style w:type="character" w:customStyle="1" w:styleId="afb">
    <w:name w:val="Основной текст Знак"/>
    <w:basedOn w:val="a0"/>
    <w:link w:val="afa"/>
    <w:uiPriority w:val="1"/>
    <w:rsid w:val="006D675D"/>
    <w:rPr>
      <w:rFonts w:ascii="Times New Roman" w:eastAsia="Times New Roman" w:hAnsi="Times New Roman"/>
      <w:sz w:val="19"/>
      <w:szCs w:val="19"/>
    </w:rPr>
  </w:style>
  <w:style w:type="character" w:styleId="afc">
    <w:name w:val="Hyperlink"/>
    <w:basedOn w:val="a0"/>
    <w:uiPriority w:val="99"/>
    <w:unhideWhenUsed/>
    <w:rsid w:val="000D256C"/>
    <w:rPr>
      <w:color w:val="0563C1" w:themeColor="hyperlink"/>
      <w:u w:val="single"/>
    </w:rPr>
  </w:style>
  <w:style w:type="character" w:customStyle="1" w:styleId="markedcontent">
    <w:name w:val="markedcontent"/>
    <w:basedOn w:val="a0"/>
    <w:rsid w:val="00250E14"/>
  </w:style>
</w:styles>
</file>

<file path=word/webSettings.xml><?xml version="1.0" encoding="utf-8"?>
<w:webSettings xmlns:r="http://schemas.openxmlformats.org/officeDocument/2006/relationships" xmlns:w="http://schemas.openxmlformats.org/wordprocessingml/2006/main">
  <w:divs>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52463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c-nsk.ru/" TargetMode="External"/><Relationship Id="rId4" Type="http://schemas.openxmlformats.org/officeDocument/2006/relationships/settings" Target="settings.xml"/><Relationship Id="rId9" Type="http://schemas.openxmlformats.org/officeDocument/2006/relationships/hyperlink" Target="https://pumons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08D5A2-527D-45ED-9458-BB74341CA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7111</TotalTime>
  <Pages>19</Pages>
  <Words>5886</Words>
  <Characters>33551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user</cp:lastModifiedBy>
  <cp:revision>18</cp:revision>
  <cp:lastPrinted>2021-06-03T06:54:00Z</cp:lastPrinted>
  <dcterms:created xsi:type="dcterms:W3CDTF">2022-06-09T13:03:00Z</dcterms:created>
  <dcterms:modified xsi:type="dcterms:W3CDTF">2023-09-04T09:10:00Z</dcterms:modified>
</cp:coreProperties>
</file>