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AF" w:rsidRDefault="00D628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198245"/>
            <wp:effectExtent l="0" t="0" r="0" b="0"/>
            <wp:docPr id="14" name="image1.png" descr="Y:\Бланки\he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Y:\Бланки\head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8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41AF" w:rsidRDefault="003441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1AF" w:rsidRDefault="00D628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результатам ОГЭ по литературе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 общеобразовательных организациях Поволжского округа</w:t>
      </w:r>
    </w:p>
    <w:p w:rsidR="003441AF" w:rsidRDefault="00D62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приказов Министерства Просвещения Российской Федерации и Федеральной службы по надзору в сфере образования и науки от 16.11.2022г. № 991/1145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г.» и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16.11.2022г. № 990/1144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году» для обучающихся 9-ых классов в общеобразовательных организациях, подведомственных Поволжскому управлению 14 июня  2023 года состоялся ОГЭ по литературе.</w:t>
      </w:r>
    </w:p>
    <w:p w:rsidR="003441AF" w:rsidRDefault="00D62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государственный экзамен по литературе проводился в форме основного государственного экзамена в утвержденных пунктах проведения экзамена с привлечением общественных наблюдателей. </w:t>
      </w:r>
    </w:p>
    <w:p w:rsidR="003441AF" w:rsidRDefault="00D62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ОГЭ по литературе в форме основного государственного экзамена 14  июня 2023 года и в досрочный период приняли участие 35 девятиклассника, что на 13 человек меньше, чем в 2022 году. Анализ первичных количественных результатов выполнения работы позволил установить, что все 34 обучающихся справились с работой. Успеваемость выше 2022 года на 2,1% составила 100%. На «4» и «5» работу выполнили 28 человек, что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составило 80% от общего количества, выполнявших работу. Качество обучения в  сравнении с 2022 годом ниже на 13,8%.</w:t>
      </w:r>
    </w:p>
    <w:p w:rsidR="003441AF" w:rsidRDefault="00D62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экзамене по литературе приняли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12 образовательных организаций (30,8%).</w:t>
      </w:r>
    </w:p>
    <w:p w:rsidR="003441AF" w:rsidRDefault="00D62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100%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100% качества  показали школы г.о. Новокуйбышевск, принимавшие участие в ОГЭ по литературе: ГБОУ СОШ № 3 г. Новокуйбышевска, ГБОУ СОШ № 5 "ОЦ" г. Новокуйбышевска; Волжского района: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ГБОУ СОШ "ОЦ"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№ 1 "ОЦ" 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Стройкерамика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Воскресенка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1AF" w:rsidRDefault="00D628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результаты ОГЭ по литературе в сравнении по АТЕ</w:t>
      </w:r>
    </w:p>
    <w:tbl>
      <w:tblPr>
        <w:tblStyle w:val="afe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851"/>
        <w:gridCol w:w="567"/>
        <w:gridCol w:w="608"/>
        <w:gridCol w:w="668"/>
        <w:gridCol w:w="642"/>
        <w:gridCol w:w="642"/>
        <w:gridCol w:w="635"/>
        <w:gridCol w:w="635"/>
        <w:gridCol w:w="580"/>
        <w:gridCol w:w="992"/>
        <w:gridCol w:w="977"/>
      </w:tblGrid>
      <w:tr w:rsidR="003441AF">
        <w:trPr>
          <w:cantSplit/>
          <w:tblHeader/>
        </w:trPr>
        <w:tc>
          <w:tcPr>
            <w:tcW w:w="2376" w:type="dxa"/>
            <w:vMerge w:val="restart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851" w:type="dxa"/>
            <w:vMerge w:val="restart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977" w:type="dxa"/>
            <w:gridSpan w:val="8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992" w:type="dxa"/>
            <w:vMerge w:val="restart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77" w:type="dxa"/>
            <w:vMerge w:val="restart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Качество, %</w:t>
            </w:r>
          </w:p>
        </w:tc>
      </w:tr>
      <w:tr w:rsidR="003441AF">
        <w:trPr>
          <w:cantSplit/>
          <w:tblHeader/>
        </w:trPr>
        <w:tc>
          <w:tcPr>
            <w:tcW w:w="2376" w:type="dxa"/>
            <w:vMerge/>
          </w:tcPr>
          <w:p w:rsidR="003441AF" w:rsidRDefault="0034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441AF" w:rsidRDefault="0034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1AF" w:rsidRDefault="00D628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608" w:type="dxa"/>
          </w:tcPr>
          <w:p w:rsidR="003441AF" w:rsidRDefault="00D6283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68" w:type="dxa"/>
          </w:tcPr>
          <w:p w:rsidR="003441AF" w:rsidRDefault="00D628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642" w:type="dxa"/>
          </w:tcPr>
          <w:p w:rsidR="003441AF" w:rsidRDefault="00D6283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42" w:type="dxa"/>
          </w:tcPr>
          <w:p w:rsidR="003441AF" w:rsidRDefault="00D628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635" w:type="dxa"/>
          </w:tcPr>
          <w:p w:rsidR="003441AF" w:rsidRDefault="00D6283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35" w:type="dxa"/>
          </w:tcPr>
          <w:p w:rsidR="003441AF" w:rsidRDefault="00D628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580" w:type="dxa"/>
          </w:tcPr>
          <w:p w:rsidR="003441AF" w:rsidRDefault="00D62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  <w:vMerge/>
          </w:tcPr>
          <w:p w:rsidR="003441AF" w:rsidRDefault="0034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7" w:type="dxa"/>
            <w:vMerge/>
          </w:tcPr>
          <w:p w:rsidR="003441AF" w:rsidRDefault="0034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41AF">
        <w:trPr>
          <w:cantSplit/>
          <w:tblHeader/>
        </w:trPr>
        <w:tc>
          <w:tcPr>
            <w:tcW w:w="2376" w:type="dxa"/>
          </w:tcPr>
          <w:p w:rsidR="003441AF" w:rsidRDefault="00D62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Новокуйбышевск</w:t>
            </w:r>
          </w:p>
        </w:tc>
        <w:tc>
          <w:tcPr>
            <w:tcW w:w="851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8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30,8</w:t>
            </w:r>
          </w:p>
        </w:tc>
        <w:tc>
          <w:tcPr>
            <w:tcW w:w="668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38,4</w:t>
            </w:r>
          </w:p>
        </w:tc>
        <w:tc>
          <w:tcPr>
            <w:tcW w:w="642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5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30,8</w:t>
            </w:r>
          </w:p>
        </w:tc>
        <w:tc>
          <w:tcPr>
            <w:tcW w:w="635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0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69,2%</w:t>
            </w:r>
          </w:p>
        </w:tc>
      </w:tr>
      <w:tr w:rsidR="003441AF">
        <w:trPr>
          <w:cantSplit/>
          <w:tblHeader/>
        </w:trPr>
        <w:tc>
          <w:tcPr>
            <w:tcW w:w="2376" w:type="dxa"/>
          </w:tcPr>
          <w:p w:rsidR="003441AF" w:rsidRDefault="00D62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Волжский район</w:t>
            </w:r>
          </w:p>
        </w:tc>
        <w:tc>
          <w:tcPr>
            <w:tcW w:w="851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8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63,6</w:t>
            </w:r>
          </w:p>
        </w:tc>
        <w:tc>
          <w:tcPr>
            <w:tcW w:w="668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22,7</w:t>
            </w:r>
          </w:p>
        </w:tc>
        <w:tc>
          <w:tcPr>
            <w:tcW w:w="642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13,6</w:t>
            </w:r>
          </w:p>
        </w:tc>
        <w:tc>
          <w:tcPr>
            <w:tcW w:w="635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0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86,4%</w:t>
            </w:r>
          </w:p>
        </w:tc>
      </w:tr>
      <w:tr w:rsidR="003441AF">
        <w:trPr>
          <w:cantSplit/>
          <w:tblHeader/>
        </w:trPr>
        <w:tc>
          <w:tcPr>
            <w:tcW w:w="2376" w:type="dxa"/>
          </w:tcPr>
          <w:p w:rsidR="003441AF" w:rsidRDefault="00D62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851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8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51,4</w:t>
            </w:r>
          </w:p>
        </w:tc>
        <w:tc>
          <w:tcPr>
            <w:tcW w:w="668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2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28,6</w:t>
            </w:r>
          </w:p>
        </w:tc>
        <w:tc>
          <w:tcPr>
            <w:tcW w:w="642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5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35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0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3441AF" w:rsidRDefault="0034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1AF" w:rsidRDefault="00D62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576289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41AF" w:rsidRDefault="0034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1AF" w:rsidRDefault="00D62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218046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41AF" w:rsidRDefault="0034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1AF" w:rsidRDefault="00D628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в разрезе образовательных учреждений</w:t>
      </w:r>
    </w:p>
    <w:tbl>
      <w:tblPr>
        <w:tblStyle w:val="aff"/>
        <w:tblW w:w="10326" w:type="dxa"/>
        <w:tblInd w:w="-858" w:type="dxa"/>
        <w:tblLayout w:type="fixed"/>
        <w:tblLook w:val="0400" w:firstRow="0" w:lastRow="0" w:firstColumn="0" w:lastColumn="0" w:noHBand="0" w:noVBand="1"/>
      </w:tblPr>
      <w:tblGrid>
        <w:gridCol w:w="2283"/>
        <w:gridCol w:w="1163"/>
        <w:gridCol w:w="895"/>
        <w:gridCol w:w="895"/>
        <w:gridCol w:w="895"/>
        <w:gridCol w:w="908"/>
        <w:gridCol w:w="1055"/>
        <w:gridCol w:w="1275"/>
        <w:gridCol w:w="957"/>
      </w:tblGrid>
      <w:tr w:rsidR="003441AF">
        <w:trPr>
          <w:cantSplit/>
          <w:trHeight w:val="660"/>
          <w:tblHeader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"3"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"4"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"5"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отметка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обученности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качество знаний</w:t>
            </w:r>
          </w:p>
        </w:tc>
      </w:tr>
      <w:tr w:rsidR="003441AF">
        <w:trPr>
          <w:cantSplit/>
          <w:trHeight w:val="270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ООШ № 18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16,7%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50,0%</w:t>
            </w:r>
          </w:p>
        </w:tc>
      </w:tr>
      <w:tr w:rsidR="003441AF">
        <w:trPr>
          <w:cantSplit/>
          <w:trHeight w:val="270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ООШ № 6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</w:tr>
      <w:tr w:rsidR="003441AF">
        <w:trPr>
          <w:cantSplit/>
          <w:trHeight w:val="270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№ 3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</w:tr>
      <w:tr w:rsidR="003441AF">
        <w:trPr>
          <w:cantSplit/>
          <w:trHeight w:val="270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№ 5 "ОЦ"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</w:tr>
      <w:tr w:rsidR="003441AF">
        <w:trPr>
          <w:cantSplit/>
          <w:trHeight w:val="720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г.о. Новокуйбышевск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69,2%</w:t>
            </w:r>
          </w:p>
        </w:tc>
      </w:tr>
      <w:tr w:rsidR="003441AF">
        <w:trPr>
          <w:cantSplit/>
          <w:trHeight w:val="255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"ОЦ "Южный город"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66,7%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88,9%</w:t>
            </w:r>
          </w:p>
        </w:tc>
      </w:tr>
      <w:tr w:rsidR="003441AF">
        <w:trPr>
          <w:cantSplit/>
          <w:trHeight w:val="255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"ОЦ" п.г.т.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</w:tr>
      <w:tr w:rsidR="003441AF">
        <w:trPr>
          <w:cantSplit/>
          <w:trHeight w:val="270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"ОЦ"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Лопатино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</w:tr>
      <w:tr w:rsidR="003441AF">
        <w:trPr>
          <w:cantSplit/>
          <w:trHeight w:val="270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№ 1 "ОЦ" п.г.т.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Смышляевка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57,1%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85,7%</w:t>
            </w:r>
          </w:p>
        </w:tc>
      </w:tr>
      <w:tr w:rsidR="003441AF">
        <w:trPr>
          <w:cantSplit/>
          <w:trHeight w:val="270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ГБОУ СОШ № 1 "ОЦ" п.г.т.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Стройкерамика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</w:tr>
      <w:tr w:rsidR="003441AF">
        <w:trPr>
          <w:cantSplit/>
          <w:trHeight w:val="270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Черновский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</w:tr>
      <w:tr w:rsidR="003441AF">
        <w:trPr>
          <w:cantSplit/>
          <w:trHeight w:val="330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</w:tr>
      <w:tr w:rsidR="003441AF">
        <w:trPr>
          <w:cantSplit/>
          <w:trHeight w:val="360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Курумоч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</w:tr>
      <w:tr w:rsidR="003441AF">
        <w:trPr>
          <w:cantSplit/>
          <w:trHeight w:val="360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м.р. Волжский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63,6%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86,4%</w:t>
            </w:r>
          </w:p>
        </w:tc>
      </w:tr>
      <w:tr w:rsidR="003441AF">
        <w:trPr>
          <w:cantSplit/>
          <w:trHeight w:val="405"/>
          <w:tblHeader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Поволжское управление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51,4%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441AF" w:rsidRDefault="00D628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80%</w:t>
            </w:r>
          </w:p>
        </w:tc>
      </w:tr>
    </w:tbl>
    <w:p w:rsidR="003441AF" w:rsidRDefault="003441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1AF" w:rsidRDefault="00D6283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Диаграмма распределения первичных баллов участников ОГЭ по литературе в 2023 г. (количество участников, получивших тот или иной балл)</w:t>
      </w:r>
    </w:p>
    <w:p w:rsidR="003441AF" w:rsidRDefault="00D6283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681571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41AF" w:rsidRDefault="00D6283E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 о характере результатов ОГЭ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 литературе в 2023 году.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выполнения экзаменационной работы по литературе дают возможность выявить тот круг умений и навыков, отработка которых требует большего внимания в процессе обучения в основной школе. 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экзаменационных отметок по пятибалльной шкале показывает,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экзамена по предмету второй год подряд составляет 100%. Отметки «4» и «5» получили 80% проэкзаменованных выпускников основной школы, что на 14% ниже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результата 2022 года. Преобладающей отметкой, полученной учащимися на экзамене, является отметка «5» (51,4%); 28,6% выпускников получили на экзамене отметку «4». 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балл по пятибалльной шкале составляет 4,3 балла, что ниже на 0,3 балла результата 2022 года.</w:t>
      </w:r>
    </w:p>
    <w:p w:rsidR="003441AF" w:rsidRDefault="00D6283E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тестовый балл (максимальное количество баллов в 2023 году -42) равен 33,3 балла, ниже на 4,7 балла 2022 года.</w:t>
      </w:r>
    </w:p>
    <w:p w:rsidR="003441AF" w:rsidRDefault="00D628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Анализ результатов выполнения отдельных заданий или групп заданий по предмету</w:t>
      </w:r>
      <w:r>
        <w:rPr>
          <w:b/>
          <w:sz w:val="32"/>
          <w:szCs w:val="32"/>
        </w:rPr>
        <w:t xml:space="preserve"> </w:t>
      </w:r>
    </w:p>
    <w:p w:rsidR="003441AF" w:rsidRDefault="00D62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характеристика работы.</w:t>
      </w:r>
    </w:p>
    <w:p w:rsidR="003441AF" w:rsidRDefault="00D6283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экзаменационной модели по литературе присутствуют только задания с развёрнутым ответом.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ОГЭ не включены задания с кратким ответом, хотя этот тип заданий активно используется в ЕГЭ по литературе. На данном этапе обучения не представляется целесообразным формулировать специальные вопросы для проверки знания школьниками литературных фактов и уровня владения ими литературоведческой терминологией. Экзаменуемый опосредованно использует этот пласт содержания учебного предмета при написании развёрнутых ответов (в системе оценивания сочинения есть критерий «Уровень владения теоретик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литературными понятиями»).</w:t>
      </w:r>
    </w:p>
    <w:p w:rsidR="003441AF" w:rsidRDefault="00D628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Экзаменационная работа построена с учётом принципа вариативности: экзаменуемым предоставляется право выбора при выполнении заданий всех содержательных блоков. Исключение составляет задание 4 (сопоставление двух стихотворений).</w:t>
      </w:r>
    </w:p>
    <w:p w:rsidR="003441AF" w:rsidRDefault="00D628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Экзаменационная работа для проведения ОГЭ по литературе состоит из двух частей.</w:t>
      </w:r>
    </w:p>
    <w:p w:rsidR="003441AF" w:rsidRDefault="00D628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1 </w:t>
      </w:r>
      <w:r>
        <w:rPr>
          <w:rFonts w:ascii="Times New Roman" w:eastAsia="Times New Roman" w:hAnsi="Times New Roman" w:cs="Times New Roman"/>
          <w:sz w:val="28"/>
          <w:szCs w:val="28"/>
        </w:rPr>
        <w:t>экзаменационной работы включает в себя два комплекса заданий.</w:t>
      </w:r>
    </w:p>
    <w:p w:rsidR="003441AF" w:rsidRDefault="00D628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комплекс ориентирован на анализ фрагмента эпического (или драматического, или лироэпического) произведения. Предлагается выбрать одно из заданий: 1.1 или 1.2 (задание 1.1 направлено в первую очередь на анализ содержания приведённого фрагмента; задание 1.2 – на анализ элементов формы). Также предлагается выбрать одно из заданий: 2.1 или 2.2, которые относятся к самостоятельно выбранному фрагменту предложенного произведения. Задание 2.1/2.2 требует анализа выбранного фрагмента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указанном направлении и не предполагает целостного анализа этого фрагмента или сопоставления его с приведённым фрагментом.</w:t>
      </w:r>
    </w:p>
    <w:p w:rsidR="003441AF" w:rsidRDefault="00D628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комплекс заданий отнесён к анализу стихотворения, или басни, или баллады.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выбрать одно из заданий к приведённому тексту: 3.1 или 3.2. Требуется провести анализ произведения с точки зрения его содержания или формы. Задание 4 предполагает сопоставление исходного текста с другим произведением, текст которого также приведён в экзаменационной работе.</w:t>
      </w:r>
    </w:p>
    <w:p w:rsidR="003441AF" w:rsidRDefault="00D628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Рекомендуемый примерный объём каждого ответа на задания части 1 составляет 3–5 предложений; исключение составляет задание 4: рекомендуемый объём ответа – 5–8 предложений.</w:t>
      </w:r>
    </w:p>
    <w:p w:rsidR="003441AF" w:rsidRDefault="00D628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2 </w:t>
      </w:r>
      <w:r>
        <w:rPr>
          <w:rFonts w:ascii="Times New Roman" w:eastAsia="Times New Roman" w:hAnsi="Times New Roman" w:cs="Times New Roman"/>
          <w:sz w:val="28"/>
          <w:szCs w:val="28"/>
        </w:rPr>
        <w:t>экзаменационной работы содержит пять тем сочинений (5.1– 5.5), требующих развёрнутого письменного рассуждения. Предлагается выбрать одну из предложенных тем и написать сочинение объёмом не менее 200 слов, аргументируя свои суждения и ссылаясь на текст художественного произведения.</w:t>
      </w:r>
    </w:p>
    <w:p w:rsidR="003441AF" w:rsidRDefault="00D628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Темы 5.1–5.5 формулируются по творчеству тех писателей, чьи произведения не были включены в часть 1, что обеспечивает более широкий охват элементов проверяемого содержания. В сочинении по поэзии экзаменуемый должен проанализировать не менее двух произведений. Предложенные задания призваны выявить особенности восприятия текста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а также проверить его умения высказывать краткие оценочные суждения о прочитанном, самостоятельно привлекать текст для анализа. Задания позволяют участнику проявить различные читательские компетенции.</w:t>
      </w:r>
    </w:p>
    <w:p w:rsidR="003441AF" w:rsidRDefault="00D628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КИМ 2023 года в сравнении с 2022 годом</w:t>
      </w:r>
      <w:proofErr w:type="gramEnd"/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Уточнены инструкции ко всей экзаменационной работе и к сочинению (задание 5.1–5.5).</w:t>
      </w:r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Изменены критерии оценивания сочинения части 2: критерий 1 «Соответствие сочинения теме и её раскрытие», критерии оценивания грамотности (оценивается грамотность не всей работы, а только сочинения части 2).</w:t>
      </w:r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 результате изменения критериев оценивания грамотности максимальный балл за всю работу уменьшился с 45 до 42 баллов.</w:t>
      </w:r>
    </w:p>
    <w:p w:rsidR="003441AF" w:rsidRDefault="00344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41AF" w:rsidRDefault="00D6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Статистический анализ выполняемости заданий и групп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КИМ ОГЭ в 2023 году</w:t>
      </w:r>
    </w:p>
    <w:p w:rsidR="003441AF" w:rsidRDefault="00D628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</w:p>
    <w:tbl>
      <w:tblPr>
        <w:tblStyle w:val="aff0"/>
        <w:tblW w:w="957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192"/>
        <w:gridCol w:w="1588"/>
        <w:gridCol w:w="1586"/>
        <w:gridCol w:w="1171"/>
        <w:gridCol w:w="847"/>
        <w:gridCol w:w="1065"/>
        <w:gridCol w:w="1065"/>
        <w:gridCol w:w="1065"/>
      </w:tblGrid>
      <w:tr w:rsidR="003441AF">
        <w:trPr>
          <w:cantSplit/>
          <w:trHeight w:val="649"/>
          <w:tblHeader/>
        </w:trPr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Обознач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задания в работе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41AF" w:rsidRDefault="0034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Проверяемые элементы содержания / умения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сложности задания</w:t>
            </w:r>
          </w:p>
          <w:p w:rsidR="003441AF" w:rsidRDefault="0034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процент выполнения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выполнения по округу в группах, </w:t>
            </w:r>
            <w:r>
              <w:rPr>
                <w:rFonts w:ascii="Times New Roman" w:eastAsia="Times New Roman" w:hAnsi="Times New Roman" w:cs="Times New Roman"/>
              </w:rPr>
              <w:br/>
              <w:t>получивших отметку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AF" w:rsidRDefault="003441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41AF" w:rsidRDefault="00D628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1.1./1.2 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ответа заданию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41AF" w:rsidRDefault="00D6283E">
            <w:pPr>
              <w:spacing w:after="0" w:line="240" w:lineRule="auto"/>
              <w:ind w:left="-21" w:right="-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Развёрнутые рассуждения: о тематике</w:t>
            </w:r>
          </w:p>
          <w:p w:rsidR="003441AF" w:rsidRDefault="00D6283E">
            <w:pPr>
              <w:spacing w:after="0" w:line="240" w:lineRule="auto"/>
              <w:ind w:left="-21" w:right="-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проблематике фрагмента эпического</w:t>
            </w:r>
          </w:p>
          <w:p w:rsidR="003441AF" w:rsidRDefault="00D6283E">
            <w:pPr>
              <w:spacing w:after="0" w:line="240" w:lineRule="auto"/>
              <w:ind w:left="-21" w:right="-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(или  драматического, или лироэпического</w:t>
            </w:r>
            <w:proofErr w:type="gramEnd"/>
          </w:p>
          <w:p w:rsidR="003441AF" w:rsidRDefault="00D6283E">
            <w:pPr>
              <w:spacing w:after="0" w:line="240" w:lineRule="auto"/>
              <w:ind w:left="-21" w:right="-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произведения), его принадлежности</w:t>
            </w:r>
          </w:p>
          <w:p w:rsidR="003441AF" w:rsidRDefault="00D6283E">
            <w:pPr>
              <w:spacing w:after="0" w:line="240" w:lineRule="auto"/>
              <w:ind w:left="-21" w:right="-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конкретной части (главе); о видах</w:t>
            </w:r>
          </w:p>
          <w:p w:rsidR="003441AF" w:rsidRDefault="00D6283E">
            <w:pPr>
              <w:spacing w:after="0" w:line="240" w:lineRule="auto"/>
              <w:ind w:left="-21" w:right="-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функциях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авторских изобразительно-</w:t>
            </w:r>
          </w:p>
          <w:p w:rsidR="003441AF" w:rsidRDefault="00D6283E">
            <w:pPr>
              <w:spacing w:after="0" w:line="240" w:lineRule="auto"/>
              <w:ind w:left="-21" w:right="-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выразительных средств, элементов</w:t>
            </w:r>
          </w:p>
          <w:p w:rsidR="003441AF" w:rsidRDefault="00D6283E">
            <w:pPr>
              <w:ind w:left="-21" w:right="-27" w:firstLine="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художественной формы и д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1.1./1.2 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Привлечение текста произведения для аргументации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1.1./1.2 К3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Логичность и соблюдение речевых норм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2.1/2.2 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ответа заданию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Умения выбрать другой фрагмент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</w:t>
            </w:r>
            <w:proofErr w:type="gramEnd"/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эпического (или драматического, или</w:t>
            </w:r>
            <w:proofErr w:type="gramEnd"/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лироэпического) произведения в соответствии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заданием, построить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развёрнутое</w:t>
            </w:r>
            <w:proofErr w:type="gramEnd"/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рассуждение с опорой на анализ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выбранного фрагмента</w:t>
            </w:r>
          </w:p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заданием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2.1/2.2 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Привлечение текста произведения для аргументации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2.1/2.2 К3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Логичность и соблюдение речевых норм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3.1/3.2 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ответа заданию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Развёрнутое рассуждение о тематике,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проблематике, лирическом герое,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образах стихотворения (или басни, или</w:t>
            </w:r>
            <w:proofErr w:type="gramEnd"/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баллады),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видах и функциях изобразительно-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выразительных средств, об элементах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художественной формы, об особенностях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образно-эмоционального воздействия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поэтического текста, 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собственном</w:t>
            </w:r>
            <w:proofErr w:type="gramEnd"/>
          </w:p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восприятии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произведения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3.1/3.2 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Привлечение текста произведения для аргументации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3.1/3.2 К3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Логичность и соблюдение речевых норм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91,7%</w:t>
            </w:r>
          </w:p>
        </w:tc>
      </w:tr>
      <w:tr w:rsidR="003441AF">
        <w:trPr>
          <w:cantSplit/>
          <w:trHeight w:val="1549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4К1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Сопоставление произведений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Развёрнутое сопоставление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анализируемого произведения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(лирического стихотворения, или басни,</w:t>
            </w:r>
            <w:proofErr w:type="gramEnd"/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или баллады) с художественным текстом,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приведённым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сопоставления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(нахождение важнейших оснований для</w:t>
            </w:r>
            <w:proofErr w:type="gramEnd"/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сравнения художественных произведений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указанному в задании направлению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анализа, построение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сравнительной</w:t>
            </w:r>
            <w:proofErr w:type="gramEnd"/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характеристики литературных явлений,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построение аргументированного суждения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приведением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убедительных</w:t>
            </w:r>
            <w:proofErr w:type="gramEnd"/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доказательств и формулированием</w:t>
            </w:r>
          </w:p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обоснованных выводов)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441AF">
        <w:trPr>
          <w:cantSplit/>
          <w:trHeight w:val="1883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4К2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Привлечение текста произведения при сопоставлении для</w:t>
            </w:r>
            <w:r>
              <w:rPr>
                <w:color w:val="000000"/>
              </w:rPr>
              <w:br/>
              <w:t>аргументации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72,9%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57,5%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4К3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Логичность и соблюдение речевых норм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94,4%</w:t>
            </w:r>
          </w:p>
        </w:tc>
      </w:tr>
      <w:tr w:rsidR="003441AF">
        <w:trPr>
          <w:cantSplit/>
          <w:trHeight w:val="517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5.1-5.5 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сочинения теме и её раскрытие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Осмысление проблематики и своеобразия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художественной формы изученного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литературного произведения (произведений),</w:t>
            </w:r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особенностей лирики конкретного поэта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3441AF" w:rsidRDefault="00D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указанным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задании</w:t>
            </w:r>
          </w:p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направлением анализа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5.1-5.5 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Привлечение текста произведения для аргументации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5.1-5.5 К3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Опора на теоретико-литературные понятия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5.1-5.5 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Композиционная цельность и логичность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96,3%</w:t>
            </w:r>
          </w:p>
        </w:tc>
      </w:tr>
      <w:tr w:rsidR="003441AF">
        <w:trPr>
          <w:cantSplit/>
          <w:trHeight w:val="73"/>
          <w:tblHeader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5.1-5.5 К5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Соблюдение речевых норм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441AF" w:rsidRDefault="0034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5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rPr>
                <w:color w:val="000000"/>
              </w:rPr>
            </w:pPr>
            <w:r>
              <w:rPr>
                <w:color w:val="000000"/>
              </w:rPr>
              <w:t>ГК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 Соблюдение орфографических норм 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5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lastRenderedPageBreak/>
              <w:t>ГК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 Соблюдение пунктуационных норм 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88,9%</w:t>
            </w:r>
          </w:p>
        </w:tc>
      </w:tr>
      <w:tr w:rsidR="003441AF">
        <w:trPr>
          <w:cantSplit/>
          <w:trHeight w:val="481"/>
          <w:tblHeader/>
        </w:trPr>
        <w:tc>
          <w:tcPr>
            <w:tcW w:w="5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ind w:hanging="11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ГК3. Соблюдение грамматических норм 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AF" w:rsidRDefault="00D62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</w:tbl>
    <w:p w:rsidR="003441AF" w:rsidRDefault="00D628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Обратимся к детальному анализу выполнения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экзаменуемыми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 ОГЭ по литературе. Прокомментируем последовательно результаты, показанные выпускниками Поволжского округа по каждому из типов заданий.</w:t>
      </w:r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базового уровня сложности заданий 1, 2 и 3 показала, что основные умения, соответствующие важнейшим коммуникативным компетенциям сформированы у участников работы. По критерию 1 (К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соответствие ответа заданию) справились 91,4% задания 1, 81,4% задания 2, 88,6% задания 3 от общего количества участников. Это свидетельствует о том, что большинство понимают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иведённого фрагмента произведения. Баллы снижались за поверхностные ответы. </w:t>
      </w:r>
    </w:p>
    <w:p w:rsidR="003441AF" w:rsidRDefault="00D628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Ниже окружных показателей по критерию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(соответствие ответа заданию) в заданиях 1,2,3 справились обучающиеся ГБОУ ООШ № 18 г. Новокуйбышевска, ГБОУ СОШ № 1 "ОЦ" п.г.т.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ГБОУ СОШ «ОЦ «Южный город», ГБОУ СОШ № 5 "ОЦ" г. Новокуйбышевска.</w:t>
      </w:r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критерий экзаменационного задания базового уровня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показал, что многие обучающиеся из разных групп  выполнения могут правильно выбрать аргумент для анализа фрагмента текста (64,3%; 90%; 88,9%). То же самое показано и в заданиях 2 и 3, где требовалось привлечение текста произведения для аргументации.</w:t>
      </w:r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окружных показателей по критерию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(привлечение текста/фрагмента текста для аргументации) в заданиях 1,2,3 справились обучающиеся ГБОУ ООШ № 18 г. Новокуйбышевска, ГБОУ СОШ № 1 "ОЦ" п.г.т.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«ОЦ «Южный город», ГБОУ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критерии 3 (К3) можно сказать, что логичность построения и соблюдение речевых норм остается проблемой для категории выпускников в группе, получивших отметку «3». Средний процент выполнения – 57,1%; 28,6%; 71,4%. Участники в целом смогли выстроить свое высказывание и оформить его в соответствии с нормами литературной речи, однако самыми типичными ошибками оказались неоправданные повторы, употребление слов в несвойственном ему лексическом значении, нарушение лексической сочетаемости.</w:t>
      </w:r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окружных показателей по критерию К3 (логичность и соблюдение речевых норм) в заданиях 1,2,3 справились обучающиеся ГБОУ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ООШ № 18 г. Новокуйбышевска, ГБОУ СОШ № 1 "ОЦ" п.г.т.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"ОЦ"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41AF" w:rsidRDefault="00D628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вопрос контрольного измерительного материала традиционно вводит экзаменуемого в тональность экзаменационных заданий проблемного характера. Он побуждает выпускника обратить пристальное внимание на текст, представленный в контрольном измерительном материале, понаблюдать за ним и сделать вывод, к примеру: «</w:t>
      </w:r>
      <w:r>
        <w:rPr>
          <w:rFonts w:ascii="Times New Roman" w:eastAsia="Times New Roman" w:hAnsi="Times New Roman" w:cs="Times New Roman"/>
          <w:sz w:val="28"/>
          <w:szCs w:val="28"/>
        </w:rPr>
        <w:t>Кому, с Вашей точки зрения, сложнее сделать нравственный выбор: Пугачёву или Гринёву?», «Какую роль в приведённом фрагменте играет приём контраста?»</w:t>
      </w:r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задание фокусирует экзаменуемого на деталях текста, стимулируя его обращение к литературоведческим знаниям, знанию контекста произведения и т.п.: «</w:t>
      </w:r>
      <w:r>
        <w:rPr>
          <w:rFonts w:ascii="Times New Roman" w:eastAsia="Times New Roman" w:hAnsi="Times New Roman" w:cs="Times New Roman"/>
          <w:sz w:val="28"/>
          <w:szCs w:val="28"/>
        </w:rPr>
        <w:t>Укажите другой фрагмент романа с участием Гринёва. Какие черты характера Гринёва проявились в выбранном Вами фрагменте?» или «Укажите другой фрагмент романа, в котором Гринёв попадает в ситуацию выбора. Какими жизненными принципами он руководствуется в сложившейся ситуации?»</w:t>
      </w:r>
    </w:p>
    <w:p w:rsidR="003441AF" w:rsidRDefault="00D6283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повышенного уровня сложности  сопоставительного характера (задание 4.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Какие мотивы и образы сближают стихотворение Н.А. Некрасова «Внимая ужасам войны…» с приведённым ниже стихотворением А.Д. Дементьева «Письма… Фотографии в альбоме»?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 71,4%-100% участников справились с сопоставлением произведений.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Невнимательность при чтении задания часто приводит к большому количеству ошибок. Например, требуется в задании найти различия – отвечают о сходстве и т.д. </w:t>
      </w:r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окружных показателей с заданием № 4, повышенного уровня сложности, справились обучающиеся ГБОУ ООШ № 18 г. Новокуйбышевска, ГБОУ СОШ № 5 «ОЦ» г. Новокуйбышевска, ГБОУ СОШ «ОЦ» п.г.т.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Рощинский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«ОЦ»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Курумоч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41AF" w:rsidRDefault="00D6283E">
      <w:pPr>
        <w:spacing w:after="0"/>
        <w:ind w:left="-28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заданий части 2 (высокого уровня сложности) показало, что участники умеют оформлять высказывание на заданную тему. Но невысокие баллы по данному критерию (67,6%)  позволяют сделать вывод о неумении анализировать ключевые слова темы, в результате ученики забывают, какая тема сочинения была, раскрывают ее поверхностно, с примитивно-бытовым уровнем рассуждений.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Трудности испытали в большей степени обучающиеся группы, получившие “3” - 19% и “4” - 63, 3%.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следующем этапе выполнения задания верно привлекли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аргументации собственных суждений, проанализировав существенные для выполнения задания фрагменты, образы, детали, только 6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обучающихся, что говорит о среднем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владения содержанием текстов художественных произведений. Настораживает тот факт, что в группе получивших отметку «3» не поняли, о чем идет речь многие обучающиеся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(19%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выполнения).</w:t>
      </w:r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критерию «Композиционная цельность и логичность» качество выполнения задания высокого уровня сложности в группе «средних» (28,6%) характеризуется, главным образом, нарушениями последовательности внутри смысловых частей и частичным наличием необоснованных повторов.</w:t>
      </w:r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Приведенная статистика свидетельствует о том, что большинство учеников подходят к экзаменационному испытанию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полученных результатов можно сделать вывод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недостаточной сформированности аналитических умений у выпускников со средним уровнем знаний. Выявляется закономерность: чем ниже уровень полученной школьником отметки за экзамен, тем хуже он справился с заданиями, связанными с пониманием и анализом проблематики того или иного вопроса, проверяющими обоснованность привлечения текста произведения, последовательность построения текста и логичность изложения. </w:t>
      </w:r>
    </w:p>
    <w:p w:rsidR="003441AF" w:rsidRDefault="00D628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окружных показателей с заданием № 5, высокого уровня сложности, справились обучающиеся ГБОУ ООШ № 6 г. Новокуйбышевска, ГБОУ ООШ № 18, ГБОУ СОШ «ОЦ» п.г.т.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Рощинский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41AF" w:rsidRDefault="00D62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Немаловажным для изучения проблем в преподавании предмета остается задание высокого уровня сложности – осмысление проблематики и своеобразия художественной формы изученного произведения в соответствии с указанным в задании направлением анализа в форме сочинения.</w:t>
      </w:r>
    </w:p>
    <w:p w:rsidR="003441AF" w:rsidRDefault="00D62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Статистическая информация объективно отражает то, какие критерии упущены в процессе подготовки девятиклассников к ОГЭ по литературе. Участники, имеющие отметку «3», как правило, уходили от заданной темы, неоправданно сужая или расширяя её, и не смогли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подобрать аргументы. Для тех, кто получил хорошие и отличные оценки на ОГЭ по литературе, проблемной зоной продолжает оставаться привлечение текста произведения для аргументации.</w:t>
      </w:r>
    </w:p>
    <w:p w:rsidR="003441AF" w:rsidRDefault="003441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3441AF" w:rsidRDefault="00D628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 об итогах анализа выполнения заданий, групп заданий:</w:t>
      </w:r>
    </w:p>
    <w:p w:rsidR="003441AF" w:rsidRDefault="00D628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Перечень элементов содержания / умений, навыков, видов познавательной деятельности, освоение которых всеми школьниками региона в целом можно считать достаточным:</w:t>
      </w:r>
    </w:p>
    <w:p w:rsidR="003441AF" w:rsidRDefault="003441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Анализ результатов ОГЭ по литературе в 2023 году показал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школьников на достаточном уровне следующих умений: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анализировать текст эпического произведения;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смысловые части текста;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характеристику литературным героям;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роль выразительных средств в эпическом (и лирическом) произведении;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эпизоды, сравнивать героев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1AF" w:rsidRDefault="00D628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Перечень элементов содержания/умений, навыков, видов познавательной деятельности, освоение которых всеми школьниками региона в целом, а также школьниками с разным уровнем подготовки нельзя считать достаточным: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 сформировано: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образной природы словесного искусства;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владение теоретико-литературными понятиями;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содержания изученных литературных произведений;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выявлять роль выразительных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ирическом произведении;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выражать субъективное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писать сочинения по изученным произведениям;</w:t>
      </w:r>
    </w:p>
    <w:p w:rsidR="003441AF" w:rsidRDefault="00D628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строить письменные высказывания на заданную тему без речевых ошибок;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орфографических и пунктуационных норм.</w:t>
      </w:r>
    </w:p>
    <w:p w:rsidR="003441AF" w:rsidRDefault="003441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метапредметных результатов обучения, повлиявших на выполнение заданий КИМ</w:t>
      </w:r>
    </w:p>
    <w:p w:rsidR="003441AF" w:rsidRDefault="003441AF">
      <w:pPr>
        <w:jc w:val="both"/>
        <w:rPr>
          <w:i/>
        </w:rPr>
      </w:pP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литературе отсутствуют задания тестового характера. Все задания предполагают создание связного текста, который оценивается по конкретным критериям, представленным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Средний процент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выполнения всех критериев каждого из заданий базового уровня по литературе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4 повышенного уровня предполагает развернутый ответ на вопрос, в основе которого лежит сопоставление двух стихотворений в заданном направлении. В этом задании </w:t>
      </w:r>
      <w:r>
        <w:rPr>
          <w:rFonts w:ascii="Times New Roman" w:eastAsia="Times New Roman" w:hAnsi="Times New Roman" w:cs="Times New Roman"/>
          <w:sz w:val="28"/>
          <w:szCs w:val="28"/>
        </w:rPr>
        <w:t>стабильно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наименьший процент выполнения – по критерию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«привлечение текста произведения при сопоставлении для аргументации», что свидетельств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недостаточной сформированности умений, связанных со смысловым чтением и логическими умениями: находить в художественном тексте требуемую информацию; устанавливать взаимосвязь описанных в тексте событий, явлений; сравнивать и обобщать их; выделять общий признак или отличие двух текстов и объяснять их сходство или отличия.</w:t>
      </w:r>
    </w:p>
    <w:p w:rsidR="003441AF" w:rsidRDefault="003441A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Рекомендации для учителей по совершенствованию организации и методики преподавания литературы 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совершенствования преподавания литературы необходимо: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работу над формированием навыка смыслового чтения, умения понимать текст и увеличить различными способами контроль понимания прочитанного (предлагать по возможности небольшие тексты на уроке, которые можно быстро прочитать и поработать над ним, чтение фрагментов и их комментирование, письменные домашние и классные краткие ответы на вопросы по содержанию текстов/фрагментов и т.д.),</w:t>
      </w:r>
      <w:proofErr w:type="gramEnd"/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работу с теоретико-литературными понятиями систематической, регулярно обращаться к средствам художественной выразительности, в том числе на уроках русского языка,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навык аргументации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проблематизацию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обсуждения произведения и его художественных особенностей,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 проведение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посвященных обобщающему повторению и/или содержащих в числе прочих такую задачу, которые позволят не только актуализировать изученное, но и увидеть движение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литературного процесса, обнаружить причинно-следственные связи, научиться находить общее и различное, систематизировать пройденный материал,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 внимание на соблюдение норм письменной речи в работах по литературе, учитывать этот критерий, например, сделать частью анализа написанных сочинений выполнение работы над ошибками,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обращаться к различным видам искусства и формам представления художественного текста для знакомства с произведением и/или его частями (аудиокниги, спектакли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аудиоспектакли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моноспектакли, фрагменты классических и современных театральных постановок), художественное слово, инсценировки, фильмы и их фрагменты, литературно-музыкальные композиции), что позволит повысить интерес к литературе, мотивацию к чтению, в ряде случаев облегчит восприятие художественного текста,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позволит расширить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для сопоставления, анализа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развития навыка аргументации.</w:t>
      </w:r>
    </w:p>
    <w:p w:rsidR="003441AF" w:rsidRDefault="003441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41AF" w:rsidRDefault="00D628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организации дифференцированного обучения школьников с разным уровнем предметной подготовки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Дифференцированное обучение позволяет учесть индивидуальные содержательные и темповые потребности групп школьников, прежде всего обучающихся с ОВЗ, одаренных детей, неуспевающих учеников. 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Разный уровень предметной подготовки обучающихся может быть обусловлен многими причинами, поэтому в зависимости от конкретной педагогической ситуации и изучаемого материала рекомендуется использование разных критериев для организации дифференцированного обучения:</w:t>
      </w:r>
      <w:proofErr w:type="gramEnd"/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уровень предметных знаний,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уровень сформированности метапредметных умений (прежде всего смысловое чтение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УУД),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степень развития творческих способностей,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степень владения языком и уровень развития речи.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с низким уровнем предметных знаний и умений можно предлагать для ответов на вопросы конкретные фрагменты, а не весь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оизведения, более простые («прозрачные») фрагменты, более простые вопросы. В качестве дополнительных заданий для таких учеников можно предложить небольшие тексты невысокого уровня сложности, на материале которых легче осваивать анализ текста.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«Сильным» ученикам требуются задания, предполагающие не просто ответ на вопрос по тексту, а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затекстовых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знаний, понимание движения литературного процесса, привлечение для анализа большего круга чтения, более глубокое проникновение в смысл произведения.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анализу произведения рекомендуется использовать разные варианты помощи учителя в зависимости от уровня предметной подготовки: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«слабых» учеников – дать конкретный шаблон, модель ответа (сочинения), перечень вспомогательных вопросов, в большей или меньшей степени наводящих на правильные рассуждения, на те эпизоды, изобразительно-выразительные средства, которые помогут аргументировать позицию, ответить на вопрос, раскрыть тему;</w:t>
      </w:r>
      <w:proofErr w:type="gramEnd"/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«средних учеников» – дать краткий план, помогающий придерживаться логики рассуждений, удерживать учебную задачу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(тему сочинений, суть вопроса, цель речи), памятку, в которой, например, перечислены требования, предъявляемые к работе (экзаменационной), или содержатся те моменты, которые нужно перепроверить после написания сочинения (так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навык самоконтроля и самопроверки), – проверить текст на наличие речевых ошибок (у конкретных учеников может быть свой набор этих ошибок), на корректность пунктуационного оформления и т.д.;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«сильных» учеников – дать несколько ключевых слов, иллюстрации, аллюзии, образы, что помогает увидеть верное направление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размышления над текстом, обратить внимание на главные мысли или особенности текста, но при этом отсутствует прямая помощь, остается место для собственных мыслей и идей, свобода логики рассуждения, формы изложения.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Намеренный отказ от всякой помощи может быть использован в диагностических целях для всех учеников, при нестандартных задачах, при работе с одаренными детьми, это дает возможность школьникам проявить свои способности, показать себя, написать необычный, неожиданный текст, найти в произведении какие-то особенности, смыслы, детали, которые не лежат на поверхности.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Уровень сформированности метапредметных умений.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с недостаточным уровнем сформированности метапредметных результатов на начальном этапе работы над темой необходимо предлагать задания, не требующие применения метапредметных умений, а затем по мере освоения темы постепенно усложнять форму работы: умение находить сходства и различия сначала в сюжетах, а затем в авторских трактовках явлений, понимании проблемы; умение находить сходства и различия в текстах сначала в заданном, а потом в незаданном направлении; умение подбирать аналогии, приводить свои аргументы или аргументы из текста, классифицировать и т.д.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с высоким уровнем сформированности метапредметных умений полезно предлагать задания, осложненные необходимостью их применять уже на этапе изучения материала. Такая форма предъявления задания является более интересной и позволяет поддерживать мотивацию к изучению предмета.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Степень развития творческих способностей.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сочинению и анализу художественного текста необходимо учитывать творческие способности учеников, уровень развития воображения, фантазии, интерес к другим видам искусства.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этой точки зрения для сочинения нужно предлагать несколько тем, учитывающих особенности разных групп учащихся, но при этом решающих предметные задачи.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при работе с лирическим произведением набор тем для сочинения может быть таким: 1) описание самостоятельно подобранной иллюстрации, музыкальной композиции к произведению (предполагает максимальное проявление творческих способностей), 2) описание настроения, которым проникнуто произведение (не требуется высокого уровня творческих способностей), 3) выбор из предложенных иллюстраций, подходящую к данному произведению (предполагает не столько проявление творческих способностей, сколько аналитических способностей, умения создавать текст-рассуждение).</w:t>
      </w:r>
      <w:proofErr w:type="gramEnd"/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Степень владения языком и уровень развития речи.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ребят с невысоким уровнем развития речи, небольшим словарным запасом требуется больший объем словарных комментариев, выразительное чтение вслух, слушание художественного чтения.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 с высоким уровнем развития речи можно предлагать задания, предполагающие создание текстов разных жанров, в разных стилях, миниатюры.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способом дифференциации обучения является адресная работа с мотивацией и развитием интереса к чтению, расширением читательского кругозора. Этот прием предполагает составление нескольких списков произведений, которые могут быть актуальны, полезны, увлекательны для детей с разной подготовкой, характером, увлечениями, скоростью и качеством чтения. Вовремя порекомендованная подходящая книга может стать сильнейшим стимулом для появления интереса к чтению.</w:t>
      </w:r>
    </w:p>
    <w:p w:rsidR="003441AF" w:rsidRDefault="00D62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Адресные рекомендации:</w:t>
      </w:r>
    </w:p>
    <w:p w:rsidR="003441AF" w:rsidRDefault="00D628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ТУМО учителей русского языка и литературы:</w:t>
      </w:r>
    </w:p>
    <w:p w:rsidR="003441AF" w:rsidRDefault="00D628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изучить критерии оценивания выполнения заданий с развёрнутым ответом ОГЭ по литературе. Проводить практикумы по проверке работ выпускников 9 класса;</w:t>
      </w:r>
    </w:p>
    <w:p w:rsidR="003441AF" w:rsidRDefault="00D628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учителям, в классах которых обучающиеся будут сдавать основной государственный экзамен по литературе, прохождение курсов повышения квалификации по данному вопросу;</w:t>
      </w:r>
    </w:p>
    <w:p w:rsidR="003441AF" w:rsidRDefault="00D628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включить в план ТУМО следующие темы: </w:t>
      </w:r>
    </w:p>
    <w:p w:rsidR="003441AF" w:rsidRDefault="00D628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учебных программ и УМК по литературе, реализуемых в ОО, в повышении качества образования по предмету;</w:t>
      </w:r>
    </w:p>
    <w:p w:rsidR="003441AF" w:rsidRDefault="00D628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формированием читательской культуры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школе;</w:t>
      </w:r>
    </w:p>
    <w:p w:rsidR="003441AF" w:rsidRDefault="00D628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умения создавать письменное монологическое высказывание на уроках литературы (проведение открытых уроков, мастер-классов). </w:t>
      </w:r>
    </w:p>
    <w:p w:rsidR="003441AF" w:rsidRDefault="00D628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ОО: </w:t>
      </w:r>
    </w:p>
    <w:p w:rsidR="003441AF" w:rsidRDefault="00D62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анализ итогов ОГЭ в 2023 году, обратив особое внимание на результаты выпускников, преодолевших с запасом в 1-2 балла границу, соответствующую высокому уровню подготовки.</w:t>
      </w:r>
    </w:p>
    <w:p w:rsidR="003441AF" w:rsidRDefault="00D62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Осуществить целенаправленное внедрение педагогических технологий и методик, таких как технология развития критического мышления, технология смыслового чтения, методика «кластер»,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-технология и др.</w:t>
      </w:r>
    </w:p>
    <w:p w:rsidR="003441AF" w:rsidRDefault="00D62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режима.</w:t>
      </w:r>
    </w:p>
    <w:p w:rsidR="003441AF" w:rsidRDefault="003441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1AF" w:rsidRDefault="00D62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задания из открытого банка ФГБНУ «ФИПИ», направленные на поиск решения в новой ситуации с опорой на имеющиеся знания. </w:t>
      </w:r>
    </w:p>
    <w:p w:rsidR="003441AF" w:rsidRDefault="00D62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 обучающихся с различными формами представления заданий базового и повышенного уровня сложности, используя открытый банк заданий ФГБНУ «ФИПИ». </w:t>
      </w:r>
    </w:p>
    <w:p w:rsidR="003441AF" w:rsidRDefault="00D62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Информировать родительскую общественность о результатах и проблемных аспектах сдачи ГИА.</w:t>
      </w:r>
    </w:p>
    <w:p w:rsidR="003441AF" w:rsidRDefault="00D62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повышение квалификации учителей в соответствии с выявленными профессиональными дефицитами.</w:t>
      </w:r>
    </w:p>
    <w:p w:rsidR="003441AF" w:rsidRDefault="00D62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индивидуальные образовательные маршруты обучающихся по учебному предмету с целью формирования предметных и метапредметных результатов.</w:t>
      </w:r>
    </w:p>
    <w:p w:rsidR="003441AF" w:rsidRDefault="00D62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повышения квалификации педагогов в формате наставничества,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в рамках сетевого взаимодействия).</w:t>
      </w:r>
    </w:p>
    <w:p w:rsidR="003441AF" w:rsidRDefault="00D62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только сдающих литературу, но и планирующих сдавать ее (8 класс), мониторинг (независимую экспертизу) для определения уровня подготовки не менее 2 раз в год.</w:t>
      </w:r>
    </w:p>
    <w:p w:rsidR="003441AF" w:rsidRDefault="00D62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в практику ежегодные мероприятия, направленные на стимулирование интереса к чтению (продолжить реализацию таких мероприятий, если они проводятся).</w:t>
      </w:r>
    </w:p>
    <w:p w:rsidR="003441AF" w:rsidRPr="00D6283E" w:rsidRDefault="00D62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практику участия обучающихся в различных конкурсах сочинений, творческих работ, в том числе регионального и </w:t>
      </w:r>
      <w:r w:rsidRPr="00D6283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общероссийского уровня.</w:t>
      </w:r>
    </w:p>
    <w:p w:rsidR="003441AF" w:rsidRPr="00D6283E" w:rsidRDefault="00D6283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Учителям русского языка и литературы </w:t>
      </w:r>
      <w:r w:rsidRPr="00D6283E">
        <w:rPr>
          <w:rFonts w:ascii="Times New Roman" w:eastAsia="Times New Roman" w:hAnsi="Times New Roman" w:cs="Times New Roman"/>
          <w:sz w:val="28"/>
          <w:szCs w:val="28"/>
        </w:rPr>
        <w:t xml:space="preserve">ГБОУ ООШ № 18 г. Новокуйбышевска, ГБОУ СОШ № 5 «ОЦ» г. Новокуйбышевска, ГБОУ СОШ «ОЦ» п.г.т. </w:t>
      </w:r>
      <w:proofErr w:type="spellStart"/>
      <w:r w:rsidRPr="00D6283E">
        <w:rPr>
          <w:rFonts w:ascii="Times New Roman" w:eastAsia="Times New Roman" w:hAnsi="Times New Roman" w:cs="Times New Roman"/>
          <w:sz w:val="28"/>
          <w:szCs w:val="28"/>
        </w:rPr>
        <w:t>Рощинский</w:t>
      </w:r>
      <w:proofErr w:type="spellEnd"/>
      <w:r w:rsidRPr="00D6283E">
        <w:rPr>
          <w:rFonts w:ascii="Times New Roman" w:eastAsia="Times New Roman" w:hAnsi="Times New Roman" w:cs="Times New Roman"/>
          <w:sz w:val="28"/>
          <w:szCs w:val="28"/>
        </w:rPr>
        <w:t xml:space="preserve">, ГБОУ СОШ «ОЦ» с. </w:t>
      </w:r>
      <w:proofErr w:type="spellStart"/>
      <w:r w:rsidRPr="00D6283E">
        <w:rPr>
          <w:rFonts w:ascii="Times New Roman" w:eastAsia="Times New Roman" w:hAnsi="Times New Roman" w:cs="Times New Roman"/>
          <w:sz w:val="28"/>
          <w:szCs w:val="28"/>
        </w:rPr>
        <w:t>Лопатино</w:t>
      </w:r>
      <w:proofErr w:type="spellEnd"/>
      <w:r w:rsidRPr="00D6283E">
        <w:rPr>
          <w:rFonts w:ascii="Times New Roman" w:eastAsia="Times New Roman" w:hAnsi="Times New Roman" w:cs="Times New Roman"/>
          <w:sz w:val="28"/>
          <w:szCs w:val="28"/>
        </w:rPr>
        <w:t xml:space="preserve">, ГБОУ СОШ пос. </w:t>
      </w:r>
      <w:proofErr w:type="spellStart"/>
      <w:r w:rsidRPr="00D6283E">
        <w:rPr>
          <w:rFonts w:ascii="Times New Roman" w:eastAsia="Times New Roman" w:hAnsi="Times New Roman" w:cs="Times New Roman"/>
          <w:sz w:val="28"/>
          <w:szCs w:val="28"/>
        </w:rPr>
        <w:t>Черновский</w:t>
      </w:r>
      <w:proofErr w:type="spellEnd"/>
      <w:r w:rsidRPr="00D6283E">
        <w:rPr>
          <w:rFonts w:ascii="Times New Roman" w:eastAsia="Times New Roman" w:hAnsi="Times New Roman" w:cs="Times New Roman"/>
          <w:sz w:val="28"/>
          <w:szCs w:val="28"/>
        </w:rPr>
        <w:t xml:space="preserve">, ГБОУ СОШ с. </w:t>
      </w:r>
      <w:proofErr w:type="spellStart"/>
      <w:r w:rsidRPr="00D6283E">
        <w:rPr>
          <w:rFonts w:ascii="Times New Roman" w:eastAsia="Times New Roman" w:hAnsi="Times New Roman" w:cs="Times New Roman"/>
          <w:sz w:val="28"/>
          <w:szCs w:val="28"/>
        </w:rPr>
        <w:t>Курумоч</w:t>
      </w:r>
      <w:proofErr w:type="spellEnd"/>
      <w:r w:rsidRPr="00D628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41AF" w:rsidRPr="00D6283E" w:rsidRDefault="00D6283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83E">
        <w:rPr>
          <w:rFonts w:ascii="Times New Roman" w:eastAsia="Times New Roman" w:hAnsi="Times New Roman" w:cs="Times New Roman"/>
          <w:sz w:val="28"/>
          <w:szCs w:val="28"/>
        </w:rPr>
        <w:t xml:space="preserve">обеспечить коррекцию рабочих программ и </w:t>
      </w:r>
      <w:proofErr w:type="gramStart"/>
      <w:r w:rsidRPr="00D6283E">
        <w:rPr>
          <w:rFonts w:ascii="Times New Roman" w:eastAsia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D6283E">
        <w:rPr>
          <w:rFonts w:ascii="Times New Roman" w:eastAsia="Times New Roman" w:hAnsi="Times New Roman" w:cs="Times New Roman"/>
          <w:sz w:val="28"/>
          <w:szCs w:val="28"/>
        </w:rPr>
        <w:t xml:space="preserve"> к преподаванию предмета для повышения показателей качества подготовки выпускников;</w:t>
      </w:r>
    </w:p>
    <w:p w:rsidR="003441AF" w:rsidRPr="00EE0D0E" w:rsidRDefault="00D6283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D0E">
        <w:rPr>
          <w:rFonts w:ascii="Times New Roman" w:eastAsia="Times New Roman" w:hAnsi="Times New Roman" w:cs="Times New Roman"/>
          <w:sz w:val="28"/>
          <w:szCs w:val="28"/>
        </w:rPr>
        <w:t>увеличить количество уроков, посвященных обобщающему повторению и/или содержащих в числе прочих такую задачу, которые позволят не только актуализировать изученное, но и увидеть движение литературного процесса, обнаружить причинно-</w:t>
      </w:r>
      <w:r w:rsidRPr="00EE0D0E">
        <w:rPr>
          <w:rFonts w:ascii="Times New Roman" w:eastAsia="Times New Roman" w:hAnsi="Times New Roman" w:cs="Times New Roman"/>
          <w:sz w:val="28"/>
          <w:szCs w:val="28"/>
        </w:rPr>
        <w:lastRenderedPageBreak/>
        <w:t>следственные связи, научиться находить общее и различное, систематизировать пройденный материал,</w:t>
      </w:r>
    </w:p>
    <w:p w:rsidR="003441AF" w:rsidRPr="00EE0D0E" w:rsidRDefault="00D6283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D0E">
        <w:rPr>
          <w:rFonts w:ascii="Times New Roman" w:eastAsia="Times New Roman" w:hAnsi="Times New Roman" w:cs="Times New Roman"/>
          <w:sz w:val="28"/>
          <w:szCs w:val="28"/>
        </w:rPr>
        <w:t>в связи с учетом грамотности при проверке работ, обращать внимание на соблюдение норм письменной речи в работах по литературе, учитывать этот критерий, например, сделать частью анализа написанных сочинений выполнение работы над ошибками.</w:t>
      </w:r>
    </w:p>
    <w:p w:rsidR="003441AF" w:rsidRPr="00EE0D0E" w:rsidRDefault="00D6283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D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Учителям русского языка и литературы  </w:t>
      </w:r>
      <w:r w:rsidRPr="00EE0D0E">
        <w:rPr>
          <w:rFonts w:ascii="Times New Roman" w:eastAsia="Times New Roman" w:hAnsi="Times New Roman" w:cs="Times New Roman"/>
          <w:sz w:val="28"/>
          <w:szCs w:val="28"/>
        </w:rPr>
        <w:t xml:space="preserve">ГБОУ ООШ № 6 г. Новокуйбышевска, ГБОУ ООШ № 18, ГБОУ СОШ «ОЦ» п.г.т. </w:t>
      </w:r>
      <w:proofErr w:type="spellStart"/>
      <w:r w:rsidRPr="00EE0D0E">
        <w:rPr>
          <w:rFonts w:ascii="Times New Roman" w:eastAsia="Times New Roman" w:hAnsi="Times New Roman" w:cs="Times New Roman"/>
          <w:sz w:val="28"/>
          <w:szCs w:val="28"/>
        </w:rPr>
        <w:t>Рощинский</w:t>
      </w:r>
      <w:proofErr w:type="spellEnd"/>
      <w:r w:rsidRPr="00EE0D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41AF" w:rsidRPr="00EE0D0E" w:rsidRDefault="00D6283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0D0E">
        <w:rPr>
          <w:rFonts w:ascii="Times New Roman" w:eastAsia="Times New Roman" w:hAnsi="Times New Roman" w:cs="Times New Roman"/>
          <w:sz w:val="28"/>
          <w:szCs w:val="28"/>
        </w:rPr>
        <w:t>расширить работу над формированием навыка смыслового чтения, умения понимать текст и увеличить различными способами контроль понимания прочитанного (предлагать по возможности небольшие тексты на уроке, которые можно быстро прочитать и поработать над ним, чтение фрагментов и их комментирование, письменные домашние и классные краткие ответы на вопросы по содержанию текстов/фрагментов и т.д.),</w:t>
      </w:r>
      <w:proofErr w:type="gramEnd"/>
    </w:p>
    <w:p w:rsidR="003441AF" w:rsidRPr="00EE0D0E" w:rsidRDefault="00D6283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D0E">
        <w:rPr>
          <w:rFonts w:ascii="Times New Roman" w:eastAsia="Times New Roman" w:hAnsi="Times New Roman" w:cs="Times New Roman"/>
          <w:sz w:val="28"/>
          <w:szCs w:val="28"/>
        </w:rPr>
        <w:t>уделять больше внимания чтению и обсуждению лирических произведений,</w:t>
      </w:r>
    </w:p>
    <w:p w:rsidR="003441AF" w:rsidRPr="00EE0D0E" w:rsidRDefault="00D6283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D0E">
        <w:rPr>
          <w:rFonts w:ascii="Times New Roman" w:eastAsia="Times New Roman" w:hAnsi="Times New Roman" w:cs="Times New Roman"/>
          <w:sz w:val="28"/>
          <w:szCs w:val="28"/>
        </w:rPr>
        <w:t>сделать работу с теоретико-литературными понятиями систематической, регулярно обращаться к средствам художественной выразительности, в том числе на уроках русского языка (при возможности),</w:t>
      </w:r>
    </w:p>
    <w:p w:rsidR="003441AF" w:rsidRPr="00EE0D0E" w:rsidRDefault="00D6283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D0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навык аргументации через </w:t>
      </w:r>
      <w:proofErr w:type="spellStart"/>
      <w:r w:rsidRPr="00EE0D0E">
        <w:rPr>
          <w:rFonts w:ascii="Times New Roman" w:eastAsia="Times New Roman" w:hAnsi="Times New Roman" w:cs="Times New Roman"/>
          <w:sz w:val="28"/>
          <w:szCs w:val="28"/>
        </w:rPr>
        <w:t>проблематизацию</w:t>
      </w:r>
      <w:proofErr w:type="spellEnd"/>
      <w:r w:rsidRPr="00EE0D0E">
        <w:rPr>
          <w:rFonts w:ascii="Times New Roman" w:eastAsia="Times New Roman" w:hAnsi="Times New Roman" w:cs="Times New Roman"/>
          <w:sz w:val="28"/>
          <w:szCs w:val="28"/>
        </w:rPr>
        <w:t xml:space="preserve"> обсуждения произведения и его художественных особенностей.</w:t>
      </w:r>
    </w:p>
    <w:p w:rsidR="003441AF" w:rsidRDefault="00D6283E">
      <w:pPr>
        <w:spacing w:before="240" w:after="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хорошие результаты экзамена по литературе в форме ОГЭ в 2023 году, стоит отметить, что в настоящее время интерес к чтению классической литературы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падает, в связи с этим происходит недопустимое сокращение числа выбирающих данный экзамен. Чрезвычайно важной задачей учителя-словесника становится мотивация талантливых обучающихся к углубленному (не поверхностному) постижению смыслов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классических текстов, изучение приемов анализа и интерпретации произведений, привлечение их к выбору экзамена и проверке своих компетенций на ОГЭ по литературе.</w:t>
      </w:r>
    </w:p>
    <w:p w:rsidR="003441AF" w:rsidRDefault="003441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441AF" w:rsidRDefault="003441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</w:p>
    <w:p w:rsidR="003441AF" w:rsidRDefault="003441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798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Исполнитель: </w:t>
      </w:r>
    </w:p>
    <w:p w:rsidR="00AF0798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Луговова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Е.В.,</w:t>
      </w:r>
      <w:r w:rsidR="00AF07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старший методист</w:t>
      </w:r>
    </w:p>
    <w:p w:rsidR="003441AF" w:rsidRDefault="00D62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GoBack"/>
      <w:bookmarkEnd w:id="2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Г.М.</w:t>
      </w:r>
      <w:r w:rsidR="00AF07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учитель русского языка </w:t>
      </w:r>
      <w:r w:rsidR="00EE0D0E">
        <w:rPr>
          <w:rFonts w:ascii="Times New Roman" w:eastAsia="Times New Roman" w:hAnsi="Times New Roman" w:cs="Times New Roman"/>
          <w:color w:val="000000"/>
          <w:sz w:val="20"/>
          <w:szCs w:val="20"/>
        </w:rPr>
        <w:t>и литературы ГБОУ гимназия № 1</w:t>
      </w:r>
    </w:p>
    <w:sectPr w:rsidR="003441AF" w:rsidSect="003441A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871"/>
    <w:multiLevelType w:val="multilevel"/>
    <w:tmpl w:val="301C31C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CC7B3B"/>
    <w:multiLevelType w:val="multilevel"/>
    <w:tmpl w:val="FC607A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399369A"/>
    <w:multiLevelType w:val="multilevel"/>
    <w:tmpl w:val="BE2C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510AA"/>
    <w:multiLevelType w:val="multilevel"/>
    <w:tmpl w:val="17321FA2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41AF"/>
    <w:rsid w:val="003441AF"/>
    <w:rsid w:val="00AF0798"/>
    <w:rsid w:val="00D6283E"/>
    <w:rsid w:val="00E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AF"/>
  </w:style>
  <w:style w:type="paragraph" w:styleId="1">
    <w:name w:val="heading 1"/>
    <w:basedOn w:val="a"/>
    <w:next w:val="a"/>
    <w:rsid w:val="003441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41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41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41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41A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41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441AF"/>
  </w:style>
  <w:style w:type="table" w:customStyle="1" w:styleId="TableNormal">
    <w:name w:val="Table Normal"/>
    <w:rsid w:val="003441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41A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41A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50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41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BB4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D51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customStyle="1" w:styleId="TableNormal1">
    <w:name w:val="Table Normal"/>
    <w:uiPriority w:val="2"/>
    <w:semiHidden/>
    <w:unhideWhenUsed/>
    <w:qFormat/>
    <w:rsid w:val="00CA3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CA382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99"/>
    <w:qFormat/>
    <w:rsid w:val="00CA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71BBD"/>
    <w:rPr>
      <w:color w:val="0000FF" w:themeColor="hyperlink"/>
      <w:u w:val="single"/>
    </w:rPr>
  </w:style>
  <w:style w:type="paragraph" w:styleId="ac">
    <w:name w:val="Subtitle"/>
    <w:basedOn w:val="10"/>
    <w:next w:val="10"/>
    <w:rsid w:val="00344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3441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3441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3441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3441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3441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3441AF"/>
    <w:tblPr>
      <w:tblStyleRowBandSize w:val="1"/>
      <w:tblStyleColBandSize w:val="1"/>
    </w:tblPr>
  </w:style>
  <w:style w:type="table" w:customStyle="1" w:styleId="af3">
    <w:basedOn w:val="TableNormal1"/>
    <w:rsid w:val="003441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3441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3441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3441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3441AF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f8">
    <w:name w:val="Привязка сноски"/>
    <w:uiPriority w:val="99"/>
    <w:rsid w:val="007D1B97"/>
    <w:rPr>
      <w:vertAlign w:val="superscript"/>
    </w:rPr>
  </w:style>
  <w:style w:type="character" w:customStyle="1" w:styleId="af9">
    <w:name w:val="Символ сноски"/>
    <w:uiPriority w:val="99"/>
    <w:rsid w:val="007D1B97"/>
  </w:style>
  <w:style w:type="paragraph" w:customStyle="1" w:styleId="FootnoteText1">
    <w:name w:val="Footnote Text1"/>
    <w:basedOn w:val="a"/>
    <w:uiPriority w:val="99"/>
    <w:rsid w:val="007D1B97"/>
    <w:pPr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fa">
    <w:name w:val="Normal (Web)"/>
    <w:basedOn w:val="a"/>
    <w:uiPriority w:val="99"/>
    <w:semiHidden/>
    <w:unhideWhenUsed/>
    <w:rsid w:val="00D5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link w:val="afc"/>
    <w:uiPriority w:val="99"/>
    <w:unhideWhenUsed/>
    <w:rsid w:val="00C43D20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C43D20"/>
    <w:rPr>
      <w:rFonts w:cs="Times New Roman"/>
      <w:sz w:val="20"/>
      <w:szCs w:val="20"/>
      <w:lang w:eastAsia="en-US"/>
    </w:rPr>
  </w:style>
  <w:style w:type="character" w:styleId="afd">
    <w:name w:val="footnote reference"/>
    <w:uiPriority w:val="99"/>
    <w:semiHidden/>
    <w:unhideWhenUsed/>
    <w:rsid w:val="00C43D20"/>
    <w:rPr>
      <w:vertAlign w:val="superscript"/>
    </w:rPr>
  </w:style>
  <w:style w:type="table" w:customStyle="1" w:styleId="afe">
    <w:basedOn w:val="TableNormal0"/>
    <w:rsid w:val="003441AF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3441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sid w:val="003441AF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г.о. Новокуйбышевск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ГБОУ ООШ № 18 г. Новокуйбышевска</c:v>
                </c:pt>
                <c:pt idx="1">
                  <c:v>ГБОУ ООШ № 6 г. Новокуйбышевска</c:v>
                </c:pt>
                <c:pt idx="2">
                  <c:v>ГБОУ СОШ № 3 г. Новокуйбышевска</c:v>
                </c:pt>
                <c:pt idx="3">
                  <c:v>ГБОУ СОШ № 5 "ОЦ" г. Новокуйбышевска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ГБОУ ООШ № 18 г. Новокуйбышевска</c:v>
                </c:pt>
                <c:pt idx="1">
                  <c:v>ГБОУ ООШ № 6 г. Новокуйбышевска</c:v>
                </c:pt>
                <c:pt idx="2">
                  <c:v>ГБОУ СОШ № 3 г. Новокуйбышевска</c:v>
                </c:pt>
                <c:pt idx="3">
                  <c:v>ГБОУ СОШ № 5 "ОЦ" г. Новокуйбышевска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0.6000000000000002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608128"/>
        <c:axId val="142880768"/>
      </c:barChart>
      <c:catAx>
        <c:axId val="8260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42880768"/>
        <c:crosses val="autoZero"/>
        <c:auto val="1"/>
        <c:lblAlgn val="ctr"/>
        <c:lblOffset val="100"/>
        <c:noMultiLvlLbl val="0"/>
      </c:catAx>
      <c:valAx>
        <c:axId val="14288076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6081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м.р. Волжский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cat>
            <c:strRef>
              <c:f>Лист2!$A$2:$A$9</c:f>
              <c:strCache>
                <c:ptCount val="8"/>
                <c:pt idx="0">
                  <c:v>ГБОУ СОШ "ОЦ "Южный город" </c:v>
                </c:pt>
                <c:pt idx="1">
                  <c:v>ГБОУ СОШ "ОЦ" п.г.т. Рощинский</c:v>
                </c:pt>
                <c:pt idx="2">
                  <c:v>ГБОУ СОШ "ОЦ" с. Лопатино</c:v>
                </c:pt>
                <c:pt idx="3">
                  <c:v>ГБОУ СОШ № 1 "ОЦ" п.г.т. Смышляевка</c:v>
                </c:pt>
                <c:pt idx="4">
                  <c:v>ГБОУ СОШ № 1 "ОЦ" п.г.т. Стройкерамика</c:v>
                </c:pt>
                <c:pt idx="5">
                  <c:v>ГБОУ СОШ поc. Черновский</c:v>
                </c:pt>
                <c:pt idx="6">
                  <c:v>ГБОУ СОШ с. Воскресенка</c:v>
                </c:pt>
                <c:pt idx="7">
                  <c:v>ГБОУ СОШ с. Курумоч</c:v>
                </c:pt>
              </c:strCache>
            </c:strRef>
          </c:cat>
          <c:val>
            <c:numRef>
              <c:f>Лист2!$B$2:$B$9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Лист2!$A$2:$A$9</c:f>
              <c:strCache>
                <c:ptCount val="8"/>
                <c:pt idx="0">
                  <c:v>ГБОУ СОШ "ОЦ "Южный город" </c:v>
                </c:pt>
                <c:pt idx="1">
                  <c:v>ГБОУ СОШ "ОЦ" п.г.т. Рощинский</c:v>
                </c:pt>
                <c:pt idx="2">
                  <c:v>ГБОУ СОШ "ОЦ" с. Лопатино</c:v>
                </c:pt>
                <c:pt idx="3">
                  <c:v>ГБОУ СОШ № 1 "ОЦ" п.г.т. Смышляевка</c:v>
                </c:pt>
                <c:pt idx="4">
                  <c:v>ГБОУ СОШ № 1 "ОЦ" п.г.т. Стройкерамика</c:v>
                </c:pt>
                <c:pt idx="5">
                  <c:v>ГБОУ СОШ поc. Черновский</c:v>
                </c:pt>
                <c:pt idx="6">
                  <c:v>ГБОУ СОШ с. Воскресенка</c:v>
                </c:pt>
                <c:pt idx="7">
                  <c:v>ГБОУ СОШ с. Курумоч</c:v>
                </c:pt>
              </c:strCache>
            </c:strRef>
          </c:cat>
          <c:val>
            <c:numRef>
              <c:f>Лист2!$C$2:$C$9</c:f>
              <c:numCache>
                <c:formatCode>0%</c:formatCode>
                <c:ptCount val="8"/>
                <c:pt idx="0">
                  <c:v>0.88888888888888884</c:v>
                </c:pt>
                <c:pt idx="1">
                  <c:v>0</c:v>
                </c:pt>
                <c:pt idx="2">
                  <c:v>1</c:v>
                </c:pt>
                <c:pt idx="3">
                  <c:v>0.85714285714285732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89728"/>
        <c:axId val="142891264"/>
      </c:barChart>
      <c:catAx>
        <c:axId val="14288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42891264"/>
        <c:crosses val="autoZero"/>
        <c:auto val="1"/>
        <c:lblAlgn val="ctr"/>
        <c:lblOffset val="100"/>
        <c:noMultiLvlLbl val="0"/>
      </c:catAx>
      <c:valAx>
        <c:axId val="142891264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8897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ЛИТЕРАТУРА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Лист3!$A$1:$A$15</c:f>
              <c:numCache>
                <c:formatCode>0</c:formatCode>
                <c:ptCount val="15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23</c:v>
                </c:pt>
                <c:pt idx="4">
                  <c:v>27</c:v>
                </c:pt>
                <c:pt idx="5">
                  <c:v>29</c:v>
                </c:pt>
                <c:pt idx="6">
                  <c:v>32</c:v>
                </c:pt>
                <c:pt idx="7">
                  <c:v>33</c:v>
                </c:pt>
                <c:pt idx="8">
                  <c:v>34</c:v>
                </c:pt>
                <c:pt idx="9">
                  <c:v>35</c:v>
                </c:pt>
                <c:pt idx="10">
                  <c:v>37</c:v>
                </c:pt>
                <c:pt idx="11">
                  <c:v>38</c:v>
                </c:pt>
                <c:pt idx="12">
                  <c:v>40</c:v>
                </c:pt>
                <c:pt idx="13">
                  <c:v>41</c:v>
                </c:pt>
                <c:pt idx="14">
                  <c:v>42</c:v>
                </c:pt>
              </c:numCache>
            </c:numRef>
          </c:cat>
          <c:val>
            <c:numRef>
              <c:f>Лист3!$B$1:$B$15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4</c:v>
                </c:pt>
                <c:pt idx="11">
                  <c:v>5</c:v>
                </c:pt>
                <c:pt idx="12">
                  <c:v>2</c:v>
                </c:pt>
                <c:pt idx="13">
                  <c:v>1</c:v>
                </c:pt>
                <c:pt idx="1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912128"/>
        <c:axId val="142913920"/>
      </c:barChart>
      <c:catAx>
        <c:axId val="14291212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42913920"/>
        <c:crosses val="autoZero"/>
        <c:auto val="1"/>
        <c:lblAlgn val="ctr"/>
        <c:lblOffset val="100"/>
        <c:noMultiLvlLbl val="0"/>
      </c:catAx>
      <c:valAx>
        <c:axId val="14291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12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Луговова Е.В.</dc:creator>
  <cp:lastModifiedBy>Луговова Е.В.</cp:lastModifiedBy>
  <cp:revision>5</cp:revision>
  <dcterms:created xsi:type="dcterms:W3CDTF">2023-08-03T03:53:00Z</dcterms:created>
  <dcterms:modified xsi:type="dcterms:W3CDTF">2023-08-23T06:29:00Z</dcterms:modified>
</cp:coreProperties>
</file>