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9" w:rsidRPr="00302B92" w:rsidRDefault="005060D9" w:rsidP="00302B92">
      <w:pPr>
        <w:pStyle w:val="1"/>
        <w:rPr>
          <w:rStyle w:val="af5"/>
          <w:rFonts w:ascii="Times New Roman" w:hAnsi="Times New Roman"/>
          <w:b/>
          <w:bCs/>
          <w:u w:val="single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2"/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1747FF">
        <w:rPr>
          <w:rStyle w:val="af5"/>
          <w:rFonts w:ascii="Times New Roman" w:hAnsi="Times New Roman"/>
          <w:b/>
          <w:bCs/>
          <w:sz w:val="32"/>
          <w:szCs w:val="32"/>
          <w:u w:val="single"/>
        </w:rPr>
        <w:t>по</w:t>
      </w:r>
      <w:r w:rsidR="00302B92" w:rsidRPr="001747FF">
        <w:rPr>
          <w:rStyle w:val="af5"/>
          <w:rFonts w:ascii="Times New Roman" w:hAnsi="Times New Roman"/>
          <w:b/>
          <w:bCs/>
          <w:sz w:val="32"/>
          <w:szCs w:val="32"/>
          <w:u w:val="single"/>
        </w:rPr>
        <w:t xml:space="preserve"> обществознанию</w:t>
      </w:r>
    </w:p>
    <w:p w:rsidR="00302B92" w:rsidRDefault="00302B92" w:rsidP="00FC6BBF">
      <w:pPr>
        <w:rPr>
          <w:rStyle w:val="af5"/>
          <w:szCs w:val="22"/>
        </w:rPr>
      </w:pPr>
      <w:r>
        <w:rPr>
          <w:rStyle w:val="af5"/>
          <w:szCs w:val="22"/>
        </w:rPr>
        <w:t xml:space="preserve">                                                                  </w:t>
      </w:r>
      <w:r w:rsidRPr="00FC6BBF">
        <w:rPr>
          <w:rStyle w:val="af5"/>
          <w:szCs w:val="22"/>
        </w:rPr>
        <w:t>(учебный предмет)</w:t>
      </w:r>
    </w:p>
    <w:p w:rsidR="00302B92" w:rsidRPr="00634251" w:rsidRDefault="00302B92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:rsidR="00791F29" w:rsidRPr="00FA4B3A" w:rsidRDefault="005060D9" w:rsidP="00D116BF">
      <w:pPr>
        <w:ind w:left="426" w:hanging="426"/>
        <w:rPr>
          <w:i/>
        </w:rPr>
      </w:pPr>
      <w:r w:rsidRPr="00FA4B3A">
        <w:rPr>
          <w:i/>
        </w:rPr>
        <w:t>Далее приведена типовая структура отчета по учебному предмету</w:t>
      </w:r>
    </w:p>
    <w:p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302B92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FC6BBF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>
        <w:rPr>
          <w:rStyle w:val="a6"/>
          <w:rFonts w:ascii="Times New Roman" w:hAnsi="Times New Roman"/>
        </w:rPr>
        <w:footnoteReference w:id="3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1</w:t>
      </w:r>
      <w:r w:rsidR="00A35599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634251" w:rsidTr="003F7527">
        <w:tc>
          <w:tcPr>
            <w:tcW w:w="1629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 г.</w:t>
            </w:r>
          </w:p>
        </w:tc>
        <w:tc>
          <w:tcPr>
            <w:tcW w:w="1633" w:type="pct"/>
            <w:gridSpan w:val="2"/>
          </w:tcPr>
          <w:p w:rsidR="001D31A5" w:rsidRPr="0016787E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>
              <w:rPr>
                <w:b/>
                <w:noProof/>
              </w:rPr>
              <w:t>1 г.</w:t>
            </w:r>
          </w:p>
        </w:tc>
        <w:tc>
          <w:tcPr>
            <w:tcW w:w="1737" w:type="pct"/>
            <w:gridSpan w:val="2"/>
          </w:tcPr>
          <w:p w:rsidR="001D31A5" w:rsidRPr="00D65DF5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2 г.</w:t>
            </w:r>
          </w:p>
        </w:tc>
      </w:tr>
      <w:tr w:rsidR="001D31A5" w:rsidRPr="00634251" w:rsidTr="003F7527"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747FF" w:rsidRPr="00634251" w:rsidTr="00AE08AD">
        <w:tc>
          <w:tcPr>
            <w:tcW w:w="815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298</w:t>
            </w:r>
          </w:p>
        </w:tc>
        <w:tc>
          <w:tcPr>
            <w:tcW w:w="815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42,4%</w:t>
            </w:r>
          </w:p>
        </w:tc>
        <w:tc>
          <w:tcPr>
            <w:tcW w:w="817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280</w:t>
            </w:r>
          </w:p>
        </w:tc>
        <w:tc>
          <w:tcPr>
            <w:tcW w:w="816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36,7%</w:t>
            </w:r>
          </w:p>
        </w:tc>
        <w:tc>
          <w:tcPr>
            <w:tcW w:w="816" w:type="pct"/>
            <w:vAlign w:val="bottom"/>
          </w:tcPr>
          <w:p w:rsidR="001747FF" w:rsidRPr="00634251" w:rsidRDefault="001747FF" w:rsidP="001747FF">
            <w:pPr>
              <w:jc w:val="center"/>
            </w:pPr>
            <w:r>
              <w:t>277</w:t>
            </w:r>
          </w:p>
        </w:tc>
        <w:tc>
          <w:tcPr>
            <w:tcW w:w="921" w:type="pct"/>
            <w:vAlign w:val="bottom"/>
          </w:tcPr>
          <w:p w:rsidR="001747FF" w:rsidRPr="00634251" w:rsidRDefault="001747FF" w:rsidP="00D116BF">
            <w:pPr>
              <w:jc w:val="center"/>
            </w:pPr>
            <w:r>
              <w:t>37,2%</w:t>
            </w:r>
          </w:p>
        </w:tc>
      </w:tr>
    </w:tbl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Процент</w:t>
      </w:r>
      <w:r w:rsidR="001C11E0" w:rsidRPr="00FC6BBF">
        <w:rPr>
          <w:rFonts w:ascii="Times New Roman" w:hAnsi="Times New Roman"/>
        </w:rPr>
        <w:t>ное соотношение</w:t>
      </w:r>
      <w:r w:rsidRPr="00FC6BBF">
        <w:rPr>
          <w:rFonts w:ascii="Times New Roman" w:hAnsi="Times New Roman"/>
        </w:rPr>
        <w:t xml:space="preserve"> юношей и девушек</w:t>
      </w:r>
      <w:r w:rsidR="00706E31" w:rsidRPr="00FC6BBF">
        <w:rPr>
          <w:rFonts w:ascii="Times New Roman" w:hAnsi="Times New Roman"/>
        </w:rPr>
        <w:t>, участвующих в ЕГЭ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634251" w:rsidTr="00327C96">
        <w:tc>
          <w:tcPr>
            <w:tcW w:w="774" w:type="pct"/>
            <w:vMerge w:val="restar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 г.</w:t>
            </w:r>
          </w:p>
        </w:tc>
        <w:tc>
          <w:tcPr>
            <w:tcW w:w="1409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 г.</w:t>
            </w:r>
          </w:p>
        </w:tc>
        <w:tc>
          <w:tcPr>
            <w:tcW w:w="1408" w:type="pct"/>
            <w:gridSpan w:val="2"/>
          </w:tcPr>
          <w:p w:rsidR="001D31A5" w:rsidRPr="00634251" w:rsidRDefault="0016787E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 г.</w:t>
            </w:r>
          </w:p>
        </w:tc>
      </w:tr>
      <w:tr w:rsidR="001D31A5" w:rsidRPr="00634251" w:rsidTr="00327C96">
        <w:tc>
          <w:tcPr>
            <w:tcW w:w="774" w:type="pct"/>
            <w:vMerge/>
          </w:tcPr>
          <w:p w:rsidR="001D31A5" w:rsidRPr="00634251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34251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747FF" w:rsidRPr="00634251" w:rsidTr="00AE08AD">
        <w:tc>
          <w:tcPr>
            <w:tcW w:w="774" w:type="pct"/>
            <w:vAlign w:val="center"/>
          </w:tcPr>
          <w:p w:rsidR="001747FF" w:rsidRPr="00634251" w:rsidRDefault="001747FF" w:rsidP="00327C96">
            <w:pPr>
              <w:tabs>
                <w:tab w:val="left" w:pos="10320"/>
              </w:tabs>
            </w:pPr>
            <w:r w:rsidRPr="00634251">
              <w:t>Женский</w:t>
            </w:r>
          </w:p>
        </w:tc>
        <w:tc>
          <w:tcPr>
            <w:tcW w:w="352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218</w:t>
            </w:r>
          </w:p>
        </w:tc>
        <w:tc>
          <w:tcPr>
            <w:tcW w:w="1056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73,2%</w:t>
            </w:r>
          </w:p>
        </w:tc>
        <w:tc>
          <w:tcPr>
            <w:tcW w:w="353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196</w:t>
            </w:r>
          </w:p>
        </w:tc>
        <w:tc>
          <w:tcPr>
            <w:tcW w:w="1056" w:type="pct"/>
            <w:vAlign w:val="bottom"/>
          </w:tcPr>
          <w:p w:rsidR="001747FF" w:rsidRPr="00634251" w:rsidRDefault="001747FF" w:rsidP="00AE08AD">
            <w:pPr>
              <w:jc w:val="center"/>
            </w:pPr>
            <w:r>
              <w:t>70%</w:t>
            </w:r>
          </w:p>
        </w:tc>
        <w:tc>
          <w:tcPr>
            <w:tcW w:w="352" w:type="pct"/>
            <w:vAlign w:val="bottom"/>
          </w:tcPr>
          <w:p w:rsidR="001747FF" w:rsidRPr="00634251" w:rsidRDefault="009706FF" w:rsidP="009706FF">
            <w:pPr>
              <w:jc w:val="center"/>
            </w:pPr>
            <w:r>
              <w:t>205</w:t>
            </w:r>
          </w:p>
        </w:tc>
        <w:tc>
          <w:tcPr>
            <w:tcW w:w="1056" w:type="pct"/>
            <w:vAlign w:val="bottom"/>
          </w:tcPr>
          <w:p w:rsidR="001747FF" w:rsidRPr="00634251" w:rsidRDefault="009706FF" w:rsidP="00327C96">
            <w:pPr>
              <w:jc w:val="center"/>
            </w:pPr>
            <w:r>
              <w:t>74%</w:t>
            </w:r>
          </w:p>
        </w:tc>
      </w:tr>
      <w:tr w:rsidR="001747FF" w:rsidRPr="00634251" w:rsidTr="00AE08AD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FF" w:rsidRPr="00634251" w:rsidRDefault="001747FF" w:rsidP="00327C96">
            <w:pPr>
              <w:tabs>
                <w:tab w:val="left" w:pos="10320"/>
              </w:tabs>
            </w:pPr>
            <w:r w:rsidRPr="0063425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FF" w:rsidRPr="00634251" w:rsidRDefault="001747FF" w:rsidP="00AE08AD">
            <w:pPr>
              <w:jc w:val="center"/>
            </w:pPr>
            <w:r>
              <w:t>80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FF" w:rsidRPr="00634251" w:rsidRDefault="001747FF" w:rsidP="00AE08AD">
            <w:pPr>
              <w:jc w:val="center"/>
            </w:pPr>
            <w:r>
              <w:t>26,8%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FF" w:rsidRPr="00634251" w:rsidRDefault="001747FF" w:rsidP="00AE08AD">
            <w:pPr>
              <w:jc w:val="center"/>
            </w:pPr>
            <w:r>
              <w:t>84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FF" w:rsidRPr="00634251" w:rsidRDefault="001747FF" w:rsidP="00AE08AD">
            <w:pPr>
              <w:jc w:val="center"/>
            </w:pPr>
            <w:r>
              <w:t>30%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FF" w:rsidRPr="00634251" w:rsidRDefault="009706FF" w:rsidP="009706FF">
            <w:pPr>
              <w:jc w:val="center"/>
            </w:pPr>
            <w:r>
              <w:t>72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FF" w:rsidRPr="00634251" w:rsidRDefault="009706FF" w:rsidP="00327C96">
            <w:pPr>
              <w:jc w:val="center"/>
            </w:pPr>
            <w:r>
              <w:t>26%</w:t>
            </w:r>
          </w:p>
        </w:tc>
      </w:tr>
    </w:tbl>
    <w:p w:rsidR="00D116BF" w:rsidRPr="00FA4B3A" w:rsidRDefault="00D116BF" w:rsidP="00D116BF">
      <w:pPr>
        <w:ind w:left="568" w:hanging="568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в регионе по категориям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3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5060D9" w:rsidRPr="00634251" w:rsidTr="00407E4A">
        <w:trPr>
          <w:tblHeader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268" w:type="dxa"/>
          </w:tcPr>
          <w:p w:rsidR="005060D9" w:rsidRPr="00634251" w:rsidRDefault="009706FF" w:rsidP="009706FF">
            <w:pPr>
              <w:contextualSpacing/>
              <w:jc w:val="center"/>
            </w:pPr>
            <w:r>
              <w:t>277</w:t>
            </w:r>
          </w:p>
        </w:tc>
      </w:tr>
      <w:tr w:rsidR="005060D9" w:rsidRPr="00634251" w:rsidTr="00B86ACD">
        <w:trPr>
          <w:trHeight w:val="545"/>
        </w:trPr>
        <w:tc>
          <w:tcPr>
            <w:tcW w:w="7797" w:type="dxa"/>
          </w:tcPr>
          <w:p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30DD4" w:rsidRPr="00B86A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 по программам СОО</w:t>
            </w:r>
          </w:p>
        </w:tc>
        <w:tc>
          <w:tcPr>
            <w:tcW w:w="2268" w:type="dxa"/>
          </w:tcPr>
          <w:p w:rsidR="005060D9" w:rsidRPr="00634251" w:rsidRDefault="009706FF" w:rsidP="009706FF">
            <w:pPr>
              <w:contextualSpacing/>
              <w:jc w:val="center"/>
            </w:pPr>
            <w:r>
              <w:t>269</w:t>
            </w:r>
          </w:p>
        </w:tc>
      </w:tr>
      <w:tr w:rsidR="005060D9" w:rsidRPr="00634251" w:rsidTr="00B86ACD">
        <w:tc>
          <w:tcPr>
            <w:tcW w:w="7797" w:type="dxa"/>
          </w:tcPr>
          <w:p w:rsidR="005060D9" w:rsidRPr="00B86ACD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C30DD4" w:rsidRPr="00B86AC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C30DD4" w:rsidRPr="00B86ACD">
              <w:rPr>
                <w:rFonts w:ascii="Times New Roman" w:hAnsi="Times New Roman"/>
                <w:sz w:val="24"/>
                <w:szCs w:val="24"/>
              </w:rPr>
              <w:t xml:space="preserve"> по программам СПО</w:t>
            </w:r>
          </w:p>
        </w:tc>
        <w:tc>
          <w:tcPr>
            <w:tcW w:w="2268" w:type="dxa"/>
          </w:tcPr>
          <w:p w:rsidR="005060D9" w:rsidRPr="00634251" w:rsidRDefault="005060D9" w:rsidP="009706FF">
            <w:pPr>
              <w:contextualSpacing/>
              <w:jc w:val="center"/>
            </w:pPr>
          </w:p>
        </w:tc>
      </w:tr>
      <w:tr w:rsidR="005060D9" w:rsidRPr="00634251" w:rsidTr="00B86ACD">
        <w:tc>
          <w:tcPr>
            <w:tcW w:w="7797" w:type="dxa"/>
          </w:tcPr>
          <w:p w:rsidR="005060D9" w:rsidRPr="00B86ACD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2268" w:type="dxa"/>
          </w:tcPr>
          <w:p w:rsidR="005060D9" w:rsidRPr="00634251" w:rsidRDefault="009706FF" w:rsidP="009706FF">
            <w:pPr>
              <w:contextualSpacing/>
              <w:jc w:val="center"/>
            </w:pPr>
            <w:r>
              <w:t>7</w:t>
            </w:r>
          </w:p>
        </w:tc>
      </w:tr>
      <w:tr w:rsidR="009B0D70" w:rsidRPr="00634251" w:rsidTr="00407E4A">
        <w:trPr>
          <w:trHeight w:val="371"/>
        </w:trPr>
        <w:tc>
          <w:tcPr>
            <w:tcW w:w="7797" w:type="dxa"/>
          </w:tcPr>
          <w:p w:rsidR="009B0D70" w:rsidRPr="00B86ACD" w:rsidRDefault="009B0D70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CD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268" w:type="dxa"/>
          </w:tcPr>
          <w:p w:rsidR="009B0D70" w:rsidRPr="00634251" w:rsidRDefault="009706FF" w:rsidP="009706FF">
            <w:pPr>
              <w:contextualSpacing/>
              <w:jc w:val="center"/>
            </w:pPr>
            <w:r>
              <w:t>1</w:t>
            </w:r>
          </w:p>
        </w:tc>
      </w:tr>
    </w:tbl>
    <w:p w:rsidR="00E2039C" w:rsidRPr="009706FF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</w:t>
      </w:r>
      <w:r w:rsidR="00706E31" w:rsidRPr="00FC6BBF">
        <w:rPr>
          <w:rFonts w:ascii="Times New Roman" w:hAnsi="Times New Roman"/>
        </w:rPr>
        <w:t xml:space="preserve"> ЕГЭ</w:t>
      </w:r>
      <w:r w:rsidRPr="00FC6BBF">
        <w:rPr>
          <w:rFonts w:ascii="Times New Roman" w:hAnsi="Times New Roman"/>
        </w:rPr>
        <w:t xml:space="preserve"> по типам ОО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4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5060D9" w:rsidRPr="00634251" w:rsidTr="00407E4A">
        <w:trPr>
          <w:tblHeader/>
        </w:trPr>
        <w:tc>
          <w:tcPr>
            <w:tcW w:w="7797" w:type="dxa"/>
          </w:tcPr>
          <w:p w:rsidR="005060D9" w:rsidRPr="00634251" w:rsidRDefault="009C061E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ВТГ</w:t>
            </w:r>
          </w:p>
        </w:tc>
        <w:tc>
          <w:tcPr>
            <w:tcW w:w="2268" w:type="dxa"/>
          </w:tcPr>
          <w:p w:rsidR="005060D9" w:rsidRPr="00634251" w:rsidRDefault="009706FF" w:rsidP="009706FF">
            <w:pPr>
              <w:contextualSpacing/>
              <w:jc w:val="center"/>
            </w:pPr>
            <w:r>
              <w:t>270</w:t>
            </w:r>
          </w:p>
        </w:tc>
      </w:tr>
      <w:tr w:rsidR="009706FF" w:rsidRPr="00634251" w:rsidTr="009706FF">
        <w:tc>
          <w:tcPr>
            <w:tcW w:w="7797" w:type="dxa"/>
          </w:tcPr>
          <w:p w:rsidR="009706FF" w:rsidRPr="00634251" w:rsidRDefault="009706FF" w:rsidP="00AE08AD">
            <w:pPr>
              <w:contextualSpacing/>
              <w:jc w:val="both"/>
            </w:pPr>
            <w:r w:rsidRPr="00634251">
              <w:t>Из них:</w:t>
            </w:r>
          </w:p>
          <w:p w:rsidR="009706FF" w:rsidRPr="00FA4B3A" w:rsidRDefault="009706FF" w:rsidP="00AE08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268" w:type="dxa"/>
            <w:vAlign w:val="center"/>
          </w:tcPr>
          <w:p w:rsidR="009706FF" w:rsidRPr="00634251" w:rsidRDefault="009706FF" w:rsidP="009706FF">
            <w:pPr>
              <w:contextualSpacing/>
              <w:jc w:val="center"/>
            </w:pPr>
            <w:r>
              <w:t>21</w:t>
            </w:r>
          </w:p>
        </w:tc>
      </w:tr>
      <w:tr w:rsidR="009706FF" w:rsidRPr="00634251" w:rsidTr="009706FF">
        <w:tc>
          <w:tcPr>
            <w:tcW w:w="7797" w:type="dxa"/>
          </w:tcPr>
          <w:p w:rsidR="009706FF" w:rsidRPr="00FA4B3A" w:rsidRDefault="009706FF" w:rsidP="00AE08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УИП</w:t>
            </w:r>
          </w:p>
        </w:tc>
        <w:tc>
          <w:tcPr>
            <w:tcW w:w="2268" w:type="dxa"/>
            <w:vAlign w:val="center"/>
          </w:tcPr>
          <w:p w:rsidR="009706FF" w:rsidRPr="00634251" w:rsidRDefault="009706FF" w:rsidP="009706FF">
            <w:pPr>
              <w:contextualSpacing/>
              <w:jc w:val="center"/>
            </w:pPr>
            <w:r>
              <w:t>30</w:t>
            </w:r>
          </w:p>
        </w:tc>
      </w:tr>
      <w:tr w:rsidR="009706FF" w:rsidRPr="00634251" w:rsidTr="009706FF">
        <w:tc>
          <w:tcPr>
            <w:tcW w:w="7797" w:type="dxa"/>
          </w:tcPr>
          <w:p w:rsidR="009706FF" w:rsidRPr="00FA4B3A" w:rsidRDefault="009706FF" w:rsidP="00AE08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268" w:type="dxa"/>
            <w:vAlign w:val="center"/>
          </w:tcPr>
          <w:p w:rsidR="009706FF" w:rsidRPr="00634251" w:rsidRDefault="009706FF" w:rsidP="009706FF">
            <w:pPr>
              <w:contextualSpacing/>
              <w:jc w:val="center"/>
            </w:pPr>
            <w:r>
              <w:t>218</w:t>
            </w:r>
          </w:p>
        </w:tc>
      </w:tr>
      <w:tr w:rsidR="009706FF" w:rsidRPr="00634251" w:rsidTr="009706FF">
        <w:tc>
          <w:tcPr>
            <w:tcW w:w="7797" w:type="dxa"/>
          </w:tcPr>
          <w:p w:rsidR="009706FF" w:rsidRPr="00FA4B3A" w:rsidRDefault="009706FF" w:rsidP="00AE08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</w:t>
            </w:r>
          </w:p>
        </w:tc>
        <w:tc>
          <w:tcPr>
            <w:tcW w:w="2268" w:type="dxa"/>
            <w:vAlign w:val="center"/>
          </w:tcPr>
          <w:p w:rsidR="009706FF" w:rsidRPr="00634251" w:rsidRDefault="009706FF" w:rsidP="009706FF">
            <w:pPr>
              <w:contextualSpacing/>
              <w:jc w:val="center"/>
            </w:pPr>
            <w:r>
              <w:t>1</w:t>
            </w:r>
          </w:p>
        </w:tc>
      </w:tr>
    </w:tbl>
    <w:p w:rsidR="009A70B0" w:rsidRPr="00FA4B3A" w:rsidRDefault="009A70B0" w:rsidP="00D116BF">
      <w:pPr>
        <w:ind w:left="284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5</w:t>
      </w:r>
      <w:r w:rsidR="00A35599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4"/>
        <w:gridCol w:w="3261"/>
        <w:gridCol w:w="2693"/>
      </w:tblGrid>
      <w:tr w:rsidR="000113C4" w:rsidRPr="00634251" w:rsidTr="00644E7E">
        <w:tc>
          <w:tcPr>
            <w:tcW w:w="568" w:type="dxa"/>
            <w:vAlign w:val="center"/>
          </w:tcPr>
          <w:p w:rsidR="000113C4" w:rsidRPr="00F579AB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AB">
              <w:rPr>
                <w:rFonts w:ascii="Times New Roman" w:hAnsi="Times New Roman"/>
                <w:sz w:val="24"/>
                <w:szCs w:val="24"/>
              </w:rPr>
              <w:t>№</w:t>
            </w:r>
            <w:r w:rsidR="006F470F" w:rsidRPr="00F57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6F470F" w:rsidRPr="00F579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F470F" w:rsidRPr="00F57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0113C4" w:rsidRPr="00FA4B3A" w:rsidRDefault="000113C4" w:rsidP="00644E7E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0113C4" w:rsidRPr="00FA4B3A" w:rsidRDefault="000113C4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B3A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AE08AD" w:rsidRPr="00634251" w:rsidTr="00644E7E">
        <w:tc>
          <w:tcPr>
            <w:tcW w:w="568" w:type="dxa"/>
          </w:tcPr>
          <w:p w:rsidR="00AE08AD" w:rsidRPr="00FA4B3A" w:rsidRDefault="00AE08AD" w:rsidP="00AE08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E08AD" w:rsidRPr="00E2039C" w:rsidRDefault="00AE08AD" w:rsidP="00AE08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F8D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3261" w:type="dxa"/>
          </w:tcPr>
          <w:p w:rsidR="00AE08AD" w:rsidRPr="00FA4B3A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693" w:type="dxa"/>
          </w:tcPr>
          <w:p w:rsidR="00AE08AD" w:rsidRPr="00FA4B3A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48,7%</w:t>
            </w:r>
          </w:p>
        </w:tc>
      </w:tr>
      <w:tr w:rsidR="00AE08AD" w:rsidRPr="00634251" w:rsidTr="00644E7E">
        <w:tc>
          <w:tcPr>
            <w:tcW w:w="568" w:type="dxa"/>
          </w:tcPr>
          <w:p w:rsidR="00AE08AD" w:rsidRPr="00FA4B3A" w:rsidRDefault="00AE08AD" w:rsidP="00AE08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E08AD" w:rsidRPr="00E2039C" w:rsidRDefault="00AE08AD" w:rsidP="00AE08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8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3261" w:type="dxa"/>
          </w:tcPr>
          <w:p w:rsidR="00AE08AD" w:rsidRPr="00FA4B3A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693" w:type="dxa"/>
          </w:tcPr>
          <w:p w:rsidR="00AE08AD" w:rsidRPr="00FA4B3A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51,3%</w:t>
            </w:r>
          </w:p>
        </w:tc>
      </w:tr>
    </w:tbl>
    <w:p w:rsidR="008D1B28" w:rsidRPr="00FA4B3A" w:rsidRDefault="008D1B28" w:rsidP="00D116BF">
      <w:pPr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894991" w:rsidRPr="00715B99" w:rsidRDefault="00894991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r w:rsidRPr="00FC6BBF">
        <w:rPr>
          <w:rFonts w:ascii="Times New Roman" w:hAnsi="Times New Roman"/>
        </w:rPr>
        <w:t xml:space="preserve">Основные </w:t>
      </w:r>
      <w:r w:rsidR="0016787E">
        <w:rPr>
          <w:rFonts w:ascii="Times New Roman" w:hAnsi="Times New Roman"/>
        </w:rPr>
        <w:t>учебники</w:t>
      </w:r>
      <w:r w:rsidR="00AE08AD">
        <w:rPr>
          <w:rFonts w:ascii="Times New Roman" w:hAnsi="Times New Roman"/>
        </w:rPr>
        <w:t xml:space="preserve"> </w:t>
      </w:r>
      <w:r w:rsidR="00A14BF3" w:rsidRPr="00FC6BBF">
        <w:rPr>
          <w:rFonts w:ascii="Times New Roman" w:hAnsi="Times New Roman"/>
        </w:rPr>
        <w:t>по предмету</w:t>
      </w:r>
      <w:r w:rsidR="00A14BF3">
        <w:rPr>
          <w:rFonts w:ascii="Times New Roman" w:hAnsi="Times New Roman"/>
        </w:rPr>
        <w:t xml:space="preserve"> из федерального перечня </w:t>
      </w:r>
      <w:proofErr w:type="spellStart"/>
      <w:r w:rsidR="00A14BF3">
        <w:rPr>
          <w:rFonts w:ascii="Times New Roman" w:hAnsi="Times New Roman"/>
        </w:rPr>
        <w:t>Минпросвещения</w:t>
      </w:r>
      <w:proofErr w:type="spellEnd"/>
      <w:r w:rsidR="00A14BF3">
        <w:rPr>
          <w:rFonts w:ascii="Times New Roman" w:hAnsi="Times New Roman"/>
        </w:rPr>
        <w:t xml:space="preserve"> России</w:t>
      </w:r>
      <w:r w:rsidR="00E834C6">
        <w:rPr>
          <w:rFonts w:ascii="Times New Roman" w:hAnsi="Times New Roman"/>
        </w:rPr>
        <w:t xml:space="preserve"> (ФПУ)</w:t>
      </w:r>
      <w:r w:rsidR="00407E4A">
        <w:rPr>
          <w:rStyle w:val="a6"/>
          <w:rFonts w:ascii="Times New Roman" w:hAnsi="Times New Roman"/>
        </w:rPr>
        <w:footnoteReference w:id="4"/>
      </w:r>
      <w:r w:rsidRPr="00FC6BBF">
        <w:rPr>
          <w:rFonts w:ascii="Times New Roman" w:hAnsi="Times New Roman"/>
        </w:rPr>
        <w:t>, которые использовались в ОО</w:t>
      </w:r>
      <w:r w:rsidR="00FC51CC">
        <w:rPr>
          <w:rFonts w:ascii="Times New Roman" w:hAnsi="Times New Roman"/>
        </w:rPr>
        <w:t xml:space="preserve"> субъекта Российской Федерации</w:t>
      </w:r>
      <w:r w:rsidRPr="00FC6BBF">
        <w:rPr>
          <w:rFonts w:ascii="Times New Roman" w:hAnsi="Times New Roman"/>
        </w:rPr>
        <w:t xml:space="preserve"> в </w:t>
      </w:r>
      <w:r w:rsidR="0016787E">
        <w:rPr>
          <w:rFonts w:ascii="Times New Roman" w:hAnsi="Times New Roman"/>
        </w:rPr>
        <w:t>2021</w:t>
      </w:r>
      <w:r w:rsidRPr="00FC6BBF">
        <w:rPr>
          <w:rFonts w:ascii="Times New Roman" w:hAnsi="Times New Roman"/>
        </w:rPr>
        <w:t>-</w:t>
      </w:r>
      <w:r w:rsidR="0016787E">
        <w:rPr>
          <w:rFonts w:ascii="Times New Roman" w:hAnsi="Times New Roman"/>
        </w:rPr>
        <w:t>2022</w:t>
      </w:r>
      <w:r w:rsidR="00AE08AD">
        <w:rPr>
          <w:rFonts w:ascii="Times New Roman" w:hAnsi="Times New Roman"/>
        </w:rPr>
        <w:t xml:space="preserve"> </w:t>
      </w:r>
      <w:r w:rsidRPr="00FC6BBF">
        <w:rPr>
          <w:rFonts w:ascii="Times New Roman" w:hAnsi="Times New Roman"/>
        </w:rPr>
        <w:t xml:space="preserve">учебном году. </w:t>
      </w:r>
    </w:p>
    <w:p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6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804"/>
        <w:gridCol w:w="2693"/>
      </w:tblGrid>
      <w:tr w:rsidR="00F579AB" w:rsidRPr="00634251" w:rsidTr="00634251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F579AB" w:rsidRPr="00634251" w:rsidRDefault="00F579AB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16787E">
              <w:rPr>
                <w:rFonts w:ascii="Times New Roman" w:hAnsi="Times New Roman"/>
                <w:sz w:val="24"/>
                <w:szCs w:val="24"/>
              </w:rPr>
              <w:t xml:space="preserve">учебников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ФПУ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79AB" w:rsidRPr="00634251" w:rsidRDefault="00F579AB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</w:t>
            </w:r>
            <w:r w:rsidR="00E834C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="00A14BF3">
              <w:rPr>
                <w:rFonts w:ascii="Times New Roman" w:hAnsi="Times New Roman"/>
                <w:sz w:val="24"/>
                <w:szCs w:val="24"/>
              </w:rPr>
              <w:t xml:space="preserve"> / другие пособия</w:t>
            </w:r>
          </w:p>
        </w:tc>
      </w:tr>
      <w:tr w:rsidR="00AE08AD" w:rsidRPr="006E750A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634251" w:rsidRDefault="00AE08AD" w:rsidP="00AE0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E08AD" w:rsidRPr="006E750A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22E">
              <w:rPr>
                <w:rFonts w:ascii="Times New Roman" w:hAnsi="Times New Roman"/>
                <w:b/>
              </w:rPr>
              <w:t>Экономика (учебный предмет)</w:t>
            </w:r>
          </w:p>
        </w:tc>
      </w:tr>
      <w:tr w:rsidR="00AE08AD" w:rsidRPr="008A6065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both"/>
              <w:rPr>
                <w:color w:val="000000"/>
              </w:rPr>
            </w:pPr>
            <w:r w:rsidRPr="00AE08AD">
              <w:rPr>
                <w:color w:val="000000"/>
              </w:rPr>
              <w:t>Хасбулатов Р.И. Экономика (базовый и углубленный уровни) 10-11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center"/>
              <w:rPr>
                <w:color w:val="000000"/>
              </w:rPr>
            </w:pPr>
            <w:r w:rsidRPr="00AE08AD">
              <w:rPr>
                <w:color w:val="000000"/>
              </w:rPr>
              <w:t>81%</w:t>
            </w:r>
          </w:p>
        </w:tc>
      </w:tr>
      <w:tr w:rsidR="00AE08AD" w:rsidRPr="008A6065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both"/>
              <w:rPr>
                <w:color w:val="000000"/>
              </w:rPr>
            </w:pPr>
            <w:r w:rsidRPr="00AE08AD">
              <w:rPr>
                <w:color w:val="000000"/>
              </w:rPr>
              <w:t xml:space="preserve">Под редакцией Иванова С.И., </w:t>
            </w:r>
            <w:proofErr w:type="spellStart"/>
            <w:r w:rsidRPr="00AE08AD">
              <w:rPr>
                <w:color w:val="000000"/>
              </w:rPr>
              <w:t>Линькова</w:t>
            </w:r>
            <w:proofErr w:type="spellEnd"/>
            <w:r w:rsidRPr="00AE08AD">
              <w:rPr>
                <w:color w:val="000000"/>
              </w:rPr>
              <w:t xml:space="preserve"> А.Я. Экономика. Основы экономической теории (углублённый уровень) 10-11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center"/>
              <w:rPr>
                <w:color w:val="000000"/>
              </w:rPr>
            </w:pPr>
            <w:r w:rsidRPr="00AE08AD">
              <w:rPr>
                <w:color w:val="000000"/>
              </w:rPr>
              <w:t>19%</w:t>
            </w:r>
          </w:p>
        </w:tc>
      </w:tr>
      <w:tr w:rsidR="00AE08AD" w:rsidRPr="00A513D3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E08AD" w:rsidRPr="00AE08AD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8AD">
              <w:rPr>
                <w:rFonts w:ascii="Times New Roman" w:hAnsi="Times New Roman"/>
                <w:b/>
                <w:sz w:val="24"/>
                <w:szCs w:val="24"/>
              </w:rPr>
              <w:t>Право (учебный предмет)</w:t>
            </w:r>
          </w:p>
        </w:tc>
      </w:tr>
      <w:tr w:rsidR="00AE08AD" w:rsidRPr="009E5316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both"/>
              <w:rPr>
                <w:color w:val="000000"/>
              </w:rPr>
            </w:pPr>
            <w:r w:rsidRPr="00AE08AD">
              <w:rPr>
                <w:color w:val="000000"/>
              </w:rPr>
              <w:t xml:space="preserve">Никитин А.Ф., Никитина Т.И., </w:t>
            </w:r>
            <w:proofErr w:type="spellStart"/>
            <w:r w:rsidRPr="00AE08AD">
              <w:rPr>
                <w:color w:val="000000"/>
              </w:rPr>
              <w:t>Акчурин</w:t>
            </w:r>
            <w:proofErr w:type="spellEnd"/>
            <w:r w:rsidRPr="00AE08AD">
              <w:rPr>
                <w:color w:val="000000"/>
              </w:rPr>
              <w:t xml:space="preserve"> Т.Ф. Право</w:t>
            </w:r>
            <w:r w:rsidRPr="00AE08AD">
              <w:t xml:space="preserve"> </w:t>
            </w:r>
            <w:r w:rsidRPr="00AE08AD">
              <w:rPr>
                <w:color w:val="000000"/>
              </w:rPr>
              <w:t>(базовый и углублённый уровни) 10-11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center"/>
              <w:rPr>
                <w:color w:val="000000"/>
              </w:rPr>
            </w:pPr>
            <w:r w:rsidRPr="00AE08AD">
              <w:rPr>
                <w:color w:val="000000"/>
              </w:rPr>
              <w:t>33%</w:t>
            </w:r>
          </w:p>
        </w:tc>
      </w:tr>
      <w:tr w:rsidR="00AE08AD" w:rsidRPr="009E5316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both"/>
              <w:rPr>
                <w:color w:val="000000"/>
              </w:rPr>
            </w:pPr>
            <w:r w:rsidRPr="00AE08AD">
              <w:rPr>
                <w:color w:val="000000"/>
              </w:rPr>
              <w:t>Певцова Е.А. Право: основы правовой культуры (базовый и углублённый уровни) 10, 11 класс,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center"/>
              <w:rPr>
                <w:color w:val="000000"/>
              </w:rPr>
            </w:pPr>
            <w:r w:rsidRPr="00AE08AD">
              <w:rPr>
                <w:color w:val="000000"/>
              </w:rPr>
              <w:t>24%</w:t>
            </w:r>
          </w:p>
        </w:tc>
      </w:tr>
      <w:tr w:rsidR="00AE08AD" w:rsidRPr="009E5316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both"/>
              <w:rPr>
                <w:color w:val="000000"/>
              </w:rPr>
            </w:pPr>
            <w:proofErr w:type="gramStart"/>
            <w:r w:rsidRPr="00AE08AD">
              <w:rPr>
                <w:color w:val="000000"/>
              </w:rPr>
              <w:t xml:space="preserve">Боголюбов Л.Н., Лукашева Е.А., Матвеев А.И. и др./Под ред. </w:t>
            </w:r>
            <w:proofErr w:type="spellStart"/>
            <w:r w:rsidRPr="00AE08AD">
              <w:rPr>
                <w:color w:val="000000"/>
              </w:rPr>
              <w:t>Лазебниковой</w:t>
            </w:r>
            <w:proofErr w:type="spellEnd"/>
            <w:r w:rsidRPr="00AE08AD">
              <w:rPr>
                <w:color w:val="000000"/>
              </w:rPr>
              <w:t xml:space="preserve"> А.Ю., Лукашевой Е.А., Матвеева А.И.; Боголюбов Л.Н., </w:t>
            </w:r>
            <w:proofErr w:type="spellStart"/>
            <w:r w:rsidRPr="00AE08AD">
              <w:rPr>
                <w:color w:val="000000"/>
              </w:rPr>
              <w:t>Абова</w:t>
            </w:r>
            <w:proofErr w:type="spellEnd"/>
            <w:r w:rsidRPr="00AE08AD">
              <w:rPr>
                <w:color w:val="000000"/>
              </w:rPr>
              <w:t xml:space="preserve"> Т.Е., Матвеев А.И. и др./Под ред. </w:t>
            </w:r>
            <w:proofErr w:type="spellStart"/>
            <w:r w:rsidRPr="00AE08AD">
              <w:rPr>
                <w:color w:val="000000"/>
              </w:rPr>
              <w:t>Лазебниковой</w:t>
            </w:r>
            <w:proofErr w:type="spellEnd"/>
            <w:r w:rsidRPr="00AE08AD">
              <w:rPr>
                <w:color w:val="000000"/>
              </w:rPr>
              <w:t xml:space="preserve"> А.Ю., </w:t>
            </w:r>
            <w:proofErr w:type="spellStart"/>
            <w:r w:rsidRPr="00AE08AD">
              <w:rPr>
                <w:color w:val="000000"/>
              </w:rPr>
              <w:t>Абовой</w:t>
            </w:r>
            <w:proofErr w:type="spellEnd"/>
            <w:r w:rsidRPr="00AE08AD">
              <w:rPr>
                <w:color w:val="000000"/>
              </w:rPr>
              <w:t xml:space="preserve"> Т.Е., Матвеева А.И. Право</w:t>
            </w:r>
            <w:r w:rsidRPr="00AE08AD">
              <w:t xml:space="preserve"> </w:t>
            </w:r>
            <w:r w:rsidRPr="00AE08AD">
              <w:rPr>
                <w:color w:val="000000"/>
              </w:rPr>
              <w:t>(углублённый уровень) 10, 11 класс, 2021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center"/>
              <w:rPr>
                <w:color w:val="000000"/>
              </w:rPr>
            </w:pPr>
            <w:r w:rsidRPr="00AE08AD">
              <w:rPr>
                <w:color w:val="000000"/>
              </w:rPr>
              <w:t>43%</w:t>
            </w:r>
          </w:p>
        </w:tc>
      </w:tr>
      <w:tr w:rsidR="00AE08AD" w:rsidRPr="00634251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AE08AD" w:rsidRPr="00AE08AD" w:rsidRDefault="00AE08AD" w:rsidP="00AE08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8AD">
              <w:rPr>
                <w:rFonts w:ascii="Times New Roman" w:hAnsi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AE08AD" w:rsidRPr="006D7277" w:rsidTr="00AE08AD">
        <w:trPr>
          <w:cantSplit/>
        </w:trPr>
        <w:tc>
          <w:tcPr>
            <w:tcW w:w="568" w:type="dxa"/>
            <w:shd w:val="clear" w:color="auto" w:fill="auto"/>
          </w:tcPr>
          <w:p w:rsidR="00AE08AD" w:rsidRPr="00AE08AD" w:rsidRDefault="00AE08AD" w:rsidP="00AE08A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both"/>
              <w:rPr>
                <w:color w:val="000000"/>
              </w:rPr>
            </w:pPr>
            <w:r w:rsidRPr="00AE08AD">
              <w:rPr>
                <w:color w:val="000000"/>
              </w:rPr>
              <w:t xml:space="preserve">Боголюбов Л.Н., Городецкая </w:t>
            </w:r>
            <w:proofErr w:type="spellStart"/>
            <w:r w:rsidRPr="00AE08AD">
              <w:rPr>
                <w:color w:val="000000"/>
              </w:rPr>
              <w:t>Н.И.,Лазебникова</w:t>
            </w:r>
            <w:proofErr w:type="spellEnd"/>
            <w:r w:rsidRPr="00AE08AD">
              <w:rPr>
                <w:color w:val="000000"/>
              </w:rPr>
              <w:t xml:space="preserve"> А.Ю. и др./Под ред. Боголюбова Л.Н., </w:t>
            </w:r>
            <w:proofErr w:type="spellStart"/>
            <w:r w:rsidRPr="00AE08AD">
              <w:rPr>
                <w:color w:val="000000"/>
              </w:rPr>
              <w:t>Лазебниковой</w:t>
            </w:r>
            <w:proofErr w:type="spellEnd"/>
            <w:r w:rsidRPr="00AE08AD">
              <w:rPr>
                <w:color w:val="000000"/>
              </w:rPr>
              <w:t xml:space="preserve"> А.Ю. Обществознание (базовый уровень) 10, 11 класс, 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08AD" w:rsidRPr="00AE08AD" w:rsidRDefault="00AE08AD" w:rsidP="00AE08AD">
            <w:pPr>
              <w:jc w:val="center"/>
              <w:rPr>
                <w:color w:val="000000"/>
              </w:rPr>
            </w:pPr>
            <w:r w:rsidRPr="00AE08AD">
              <w:rPr>
                <w:color w:val="000000"/>
              </w:rPr>
              <w:t>100%</w:t>
            </w:r>
          </w:p>
        </w:tc>
      </w:tr>
    </w:tbl>
    <w:p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4991" w:rsidRPr="00FA4B3A" w:rsidRDefault="00894991" w:rsidP="00894991">
      <w:pPr>
        <w:spacing w:line="360" w:lineRule="auto"/>
        <w:jc w:val="both"/>
      </w:pPr>
    </w:p>
    <w:p w:rsidR="00894991" w:rsidRPr="00FA4B3A" w:rsidRDefault="00894991" w:rsidP="00D116BF">
      <w:pPr>
        <w:ind w:left="-426" w:firstLine="426"/>
        <w:jc w:val="both"/>
        <w:rPr>
          <w:rFonts w:eastAsia="Times New Roman"/>
          <w:b/>
        </w:rPr>
      </w:pPr>
    </w:p>
    <w:p w:rsidR="00C60809" w:rsidRPr="00715B99" w:rsidRDefault="005060D9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bookmarkEnd w:id="3"/>
    </w:p>
    <w:p w:rsidR="005060D9" w:rsidRDefault="00A84C5A" w:rsidP="00644E7E">
      <w:pPr>
        <w:pStyle w:val="3"/>
        <w:numPr>
          <w:ilvl w:val="0"/>
          <w:numId w:val="0"/>
        </w:numPr>
        <w:ind w:left="-284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:rsidR="006F470F" w:rsidRPr="00644E7E" w:rsidRDefault="006F470F" w:rsidP="00644E7E"/>
    <w:p w:rsidR="0038486B" w:rsidRDefault="0038486B" w:rsidP="00DF5F64">
      <w:pPr>
        <w:ind w:firstLine="709"/>
        <w:jc w:val="both"/>
        <w:rPr>
          <w:rStyle w:val="markedcontent"/>
        </w:rPr>
      </w:pPr>
      <w:r>
        <w:rPr>
          <w:rStyle w:val="markedcontent"/>
        </w:rPr>
        <w:t xml:space="preserve">В 2022 году </w:t>
      </w:r>
      <w:r w:rsidR="00DF5F64" w:rsidRPr="00DF5F64">
        <w:rPr>
          <w:rStyle w:val="markedcontent"/>
        </w:rPr>
        <w:t xml:space="preserve">в </w:t>
      </w:r>
      <w:r w:rsidR="00DF5F64">
        <w:rPr>
          <w:rStyle w:val="markedcontent"/>
        </w:rPr>
        <w:t xml:space="preserve">Поволжском округе </w:t>
      </w:r>
      <w:r w:rsidR="00DF5F64" w:rsidRPr="00DF5F64">
        <w:rPr>
          <w:rStyle w:val="markedcontent"/>
        </w:rPr>
        <w:t>доля участников ЕГЭ по обществознанию среди</w:t>
      </w:r>
      <w:r w:rsidR="00DF5F64" w:rsidRPr="00DF5F64">
        <w:br/>
      </w:r>
      <w:r w:rsidR="00DF5F64" w:rsidRPr="00DF5F64">
        <w:rPr>
          <w:rStyle w:val="markedcontent"/>
        </w:rPr>
        <w:t>выпускников увеличилась</w:t>
      </w:r>
      <w:r>
        <w:rPr>
          <w:rStyle w:val="markedcontent"/>
        </w:rPr>
        <w:t xml:space="preserve"> в сравнении с 2021 годом</w:t>
      </w:r>
      <w:r w:rsidR="00DF5F64" w:rsidRPr="00DF5F64">
        <w:rPr>
          <w:rStyle w:val="markedcontent"/>
        </w:rPr>
        <w:t xml:space="preserve"> на </w:t>
      </w:r>
      <w:r>
        <w:rPr>
          <w:rStyle w:val="markedcontent"/>
        </w:rPr>
        <w:t>0,5</w:t>
      </w:r>
      <w:r w:rsidR="00DF5F64" w:rsidRPr="00DF5F64">
        <w:rPr>
          <w:rStyle w:val="markedcontent"/>
        </w:rPr>
        <w:t xml:space="preserve">% и составила </w:t>
      </w:r>
      <w:r>
        <w:rPr>
          <w:rStyle w:val="markedcontent"/>
        </w:rPr>
        <w:t>37,2</w:t>
      </w:r>
      <w:r w:rsidR="00DF5F64" w:rsidRPr="00DF5F64">
        <w:rPr>
          <w:rStyle w:val="markedcontent"/>
        </w:rPr>
        <w:t>% от общего числа</w:t>
      </w:r>
      <w:r>
        <w:rPr>
          <w:rStyle w:val="markedcontent"/>
        </w:rPr>
        <w:t xml:space="preserve"> </w:t>
      </w:r>
      <w:r w:rsidR="00DF5F64" w:rsidRPr="00DF5F64">
        <w:rPr>
          <w:rStyle w:val="markedcontent"/>
        </w:rPr>
        <w:t>участников. Обществознание остается массовым экзаменом по выбору среди выпускников</w:t>
      </w:r>
      <w:r>
        <w:rPr>
          <w:rStyle w:val="markedcontent"/>
        </w:rPr>
        <w:t xml:space="preserve"> округа</w:t>
      </w:r>
      <w:r w:rsidR="00DF5F64" w:rsidRPr="00DF5F64">
        <w:rPr>
          <w:rStyle w:val="markedcontent"/>
        </w:rPr>
        <w:t xml:space="preserve">. </w:t>
      </w:r>
      <w:proofErr w:type="spellStart"/>
      <w:r w:rsidR="00DF5F64" w:rsidRPr="00DF5F64">
        <w:rPr>
          <w:rStyle w:val="markedcontent"/>
        </w:rPr>
        <w:t>Востребованность</w:t>
      </w:r>
      <w:proofErr w:type="spellEnd"/>
      <w:r w:rsidR="00DF5F64" w:rsidRPr="00DF5F64">
        <w:rPr>
          <w:rStyle w:val="markedcontent"/>
        </w:rPr>
        <w:t xml:space="preserve"> результатов этого экзамена для поступления на обучение по</w:t>
      </w:r>
      <w:r>
        <w:rPr>
          <w:rStyle w:val="markedcontent"/>
        </w:rPr>
        <w:t xml:space="preserve"> </w:t>
      </w:r>
      <w:r w:rsidR="00DF5F64" w:rsidRPr="00DF5F64">
        <w:rPr>
          <w:rStyle w:val="markedcontent"/>
        </w:rPr>
        <w:t xml:space="preserve">широкому спектру специальностей </w:t>
      </w:r>
      <w:proofErr w:type="gramStart"/>
      <w:r w:rsidR="00DF5F64" w:rsidRPr="00DF5F64">
        <w:rPr>
          <w:rStyle w:val="markedcontent"/>
        </w:rPr>
        <w:t>связана</w:t>
      </w:r>
      <w:proofErr w:type="gramEnd"/>
      <w:r w:rsidR="00DF5F64" w:rsidRPr="00DF5F64">
        <w:rPr>
          <w:rStyle w:val="markedcontent"/>
        </w:rPr>
        <w:t xml:space="preserve"> с тем, что экзамен включает в себя содержание</w:t>
      </w:r>
      <w:r>
        <w:rPr>
          <w:rStyle w:val="markedcontent"/>
        </w:rPr>
        <w:t xml:space="preserve"> </w:t>
      </w:r>
      <w:r w:rsidR="00DF5F64" w:rsidRPr="00DF5F64">
        <w:rPr>
          <w:rStyle w:val="markedcontent"/>
        </w:rPr>
        <w:t>основ социально-философских, экономических, социологических и правовых дисциплин.</w:t>
      </w:r>
    </w:p>
    <w:p w:rsidR="006748A5" w:rsidRDefault="00DF5F64" w:rsidP="00DF5F64">
      <w:pPr>
        <w:ind w:firstLine="709"/>
        <w:jc w:val="both"/>
        <w:rPr>
          <w:rStyle w:val="markedcontent"/>
        </w:rPr>
      </w:pPr>
      <w:r w:rsidRPr="00DF5F64">
        <w:rPr>
          <w:rStyle w:val="markedcontent"/>
        </w:rPr>
        <w:t>Процентное соотношение юношей и девушек, участвующих в ЕГЭ по обществознанию,</w:t>
      </w:r>
      <w:r w:rsidR="0038486B">
        <w:rPr>
          <w:rStyle w:val="markedcontent"/>
        </w:rPr>
        <w:t xml:space="preserve"> </w:t>
      </w:r>
      <w:r w:rsidRPr="00DF5F64">
        <w:rPr>
          <w:rStyle w:val="markedcontent"/>
        </w:rPr>
        <w:t>за последние три года несущественно колеблется. Девушек, выбирающих экзамена</w:t>
      </w:r>
      <w:r w:rsidR="0038486B">
        <w:rPr>
          <w:rStyle w:val="markedcontent"/>
        </w:rPr>
        <w:t xml:space="preserve"> </w:t>
      </w:r>
      <w:r w:rsidRPr="00DF5F64">
        <w:rPr>
          <w:rStyle w:val="markedcontent"/>
        </w:rPr>
        <w:t>по</w:t>
      </w:r>
      <w:r w:rsidR="0038486B">
        <w:rPr>
          <w:rStyle w:val="markedcontent"/>
        </w:rPr>
        <w:t xml:space="preserve"> </w:t>
      </w:r>
      <w:r w:rsidRPr="00DF5F64">
        <w:rPr>
          <w:rStyle w:val="markedcontent"/>
        </w:rPr>
        <w:t>обществознанию, больше, чем юношей, в 202</w:t>
      </w:r>
      <w:r w:rsidR="006748A5">
        <w:rPr>
          <w:rStyle w:val="markedcontent"/>
        </w:rPr>
        <w:t xml:space="preserve">2 </w:t>
      </w:r>
      <w:r w:rsidRPr="00DF5F64">
        <w:rPr>
          <w:rStyle w:val="markedcontent"/>
        </w:rPr>
        <w:t xml:space="preserve">г. – на </w:t>
      </w:r>
      <w:r w:rsidR="006748A5">
        <w:rPr>
          <w:rStyle w:val="markedcontent"/>
        </w:rPr>
        <w:t>48</w:t>
      </w:r>
      <w:r w:rsidRPr="00DF5F64">
        <w:rPr>
          <w:rStyle w:val="markedcontent"/>
        </w:rPr>
        <w:t>%, в 202</w:t>
      </w:r>
      <w:r w:rsidR="006748A5">
        <w:rPr>
          <w:rStyle w:val="markedcontent"/>
        </w:rPr>
        <w:t>1</w:t>
      </w:r>
      <w:r w:rsidRPr="00DF5F64">
        <w:rPr>
          <w:rStyle w:val="markedcontent"/>
        </w:rPr>
        <w:t xml:space="preserve">г. – на </w:t>
      </w:r>
      <w:r w:rsidR="006748A5">
        <w:rPr>
          <w:rStyle w:val="markedcontent"/>
        </w:rPr>
        <w:t>40</w:t>
      </w:r>
      <w:r w:rsidRPr="00DF5F64">
        <w:rPr>
          <w:rStyle w:val="markedcontent"/>
        </w:rPr>
        <w:t xml:space="preserve">%, в </w:t>
      </w:r>
      <w:r w:rsidR="006748A5">
        <w:rPr>
          <w:rStyle w:val="markedcontent"/>
        </w:rPr>
        <w:t>2020</w:t>
      </w:r>
      <w:r w:rsidRPr="00DF5F64">
        <w:rPr>
          <w:rStyle w:val="markedcontent"/>
        </w:rPr>
        <w:t>г. –</w:t>
      </w:r>
      <w:r w:rsidR="006748A5">
        <w:rPr>
          <w:rStyle w:val="markedcontent"/>
        </w:rPr>
        <w:t xml:space="preserve"> </w:t>
      </w:r>
      <w:proofErr w:type="gramStart"/>
      <w:r w:rsidRPr="00DF5F64">
        <w:rPr>
          <w:rStyle w:val="markedcontent"/>
        </w:rPr>
        <w:t>на</w:t>
      </w:r>
      <w:proofErr w:type="gramEnd"/>
      <w:r w:rsidRPr="00DF5F64">
        <w:rPr>
          <w:rStyle w:val="markedcontent"/>
        </w:rPr>
        <w:t xml:space="preserve"> </w:t>
      </w:r>
      <w:r w:rsidR="006748A5">
        <w:rPr>
          <w:rStyle w:val="markedcontent"/>
        </w:rPr>
        <w:t>46,4</w:t>
      </w:r>
      <w:r w:rsidRPr="00DF5F64">
        <w:rPr>
          <w:rStyle w:val="markedcontent"/>
        </w:rPr>
        <w:t>%.</w:t>
      </w:r>
    </w:p>
    <w:p w:rsidR="00B07984" w:rsidRDefault="00DF5F64" w:rsidP="00DF5F64">
      <w:pPr>
        <w:ind w:firstLine="709"/>
        <w:jc w:val="both"/>
        <w:rPr>
          <w:rStyle w:val="markedcontent"/>
        </w:rPr>
      </w:pPr>
      <w:r w:rsidRPr="00DF5F64">
        <w:rPr>
          <w:rStyle w:val="markedcontent"/>
        </w:rPr>
        <w:t>Абсолютное большинство участников экзамена – это выпускники текущего года,</w:t>
      </w:r>
      <w:r w:rsidRPr="00DF5F64">
        <w:br/>
      </w:r>
      <w:r w:rsidRPr="00DF5F64">
        <w:rPr>
          <w:rStyle w:val="markedcontent"/>
        </w:rPr>
        <w:t>обучавшиеся по программам среднего общего образования (9</w:t>
      </w:r>
      <w:r w:rsidR="006748A5">
        <w:rPr>
          <w:rStyle w:val="markedcontent"/>
        </w:rPr>
        <w:t>7</w:t>
      </w:r>
      <w:r w:rsidRPr="00DF5F64">
        <w:rPr>
          <w:rStyle w:val="markedcontent"/>
        </w:rPr>
        <w:t>,5</w:t>
      </w:r>
      <w:r w:rsidR="00B07984">
        <w:rPr>
          <w:rStyle w:val="markedcontent"/>
        </w:rPr>
        <w:t>%),</w:t>
      </w:r>
      <w:r w:rsidR="00B07984" w:rsidRPr="00B07984">
        <w:rPr>
          <w:rFonts w:eastAsia="Times New Roman"/>
        </w:rPr>
        <w:t xml:space="preserve"> </w:t>
      </w:r>
      <w:r w:rsidR="00B07984" w:rsidRPr="0006561C">
        <w:rPr>
          <w:rFonts w:eastAsia="Times New Roman"/>
        </w:rPr>
        <w:t xml:space="preserve">из которых </w:t>
      </w:r>
      <w:r w:rsidR="00B07984">
        <w:rPr>
          <w:rFonts w:eastAsia="Times New Roman"/>
        </w:rPr>
        <w:t>11,1</w:t>
      </w:r>
      <w:r w:rsidR="00B07984" w:rsidRPr="0006561C">
        <w:rPr>
          <w:rFonts w:eastAsia="Times New Roman"/>
        </w:rPr>
        <w:t xml:space="preserve">% - выпускники средних общеобразовательных школ </w:t>
      </w:r>
      <w:r w:rsidR="00B07984">
        <w:rPr>
          <w:rFonts w:eastAsia="Times New Roman"/>
        </w:rPr>
        <w:t>с углубленным изучением отдельных предметов и 7,8</w:t>
      </w:r>
      <w:r w:rsidR="00B07984" w:rsidRPr="0006561C">
        <w:rPr>
          <w:rFonts w:eastAsia="Times New Roman"/>
        </w:rPr>
        <w:t xml:space="preserve">% - выпускники лицеев и гимназий. </w:t>
      </w:r>
      <w:r w:rsidR="00B07984">
        <w:rPr>
          <w:rStyle w:val="markedcontent"/>
        </w:rPr>
        <w:t xml:space="preserve">В сравнении с 2021 годом </w:t>
      </w:r>
      <w:r w:rsidRPr="00DF5F64">
        <w:rPr>
          <w:rStyle w:val="markedcontent"/>
        </w:rPr>
        <w:t>доля</w:t>
      </w:r>
      <w:r w:rsidR="00B07984">
        <w:rPr>
          <w:rStyle w:val="markedcontent"/>
        </w:rPr>
        <w:t xml:space="preserve"> </w:t>
      </w:r>
      <w:r w:rsidRPr="00DF5F64">
        <w:rPr>
          <w:rStyle w:val="markedcontent"/>
        </w:rPr>
        <w:t xml:space="preserve">выпускников прошлого года </w:t>
      </w:r>
      <w:r w:rsidR="00B07984">
        <w:rPr>
          <w:rStyle w:val="markedcontent"/>
        </w:rPr>
        <w:t xml:space="preserve">сократилась </w:t>
      </w:r>
      <w:r w:rsidRPr="00DF5F64">
        <w:rPr>
          <w:rStyle w:val="markedcontent"/>
        </w:rPr>
        <w:t xml:space="preserve">на </w:t>
      </w:r>
      <w:r w:rsidR="00B07984">
        <w:rPr>
          <w:rStyle w:val="markedcontent"/>
        </w:rPr>
        <w:t>1,8</w:t>
      </w:r>
      <w:r w:rsidRPr="00DF5F64">
        <w:rPr>
          <w:rStyle w:val="markedcontent"/>
        </w:rPr>
        <w:t xml:space="preserve">%, и составляет </w:t>
      </w:r>
      <w:r w:rsidR="00B07984">
        <w:rPr>
          <w:rStyle w:val="markedcontent"/>
        </w:rPr>
        <w:t xml:space="preserve">2,5%. </w:t>
      </w:r>
      <w:r w:rsidR="00B07984" w:rsidRPr="00CC45E7">
        <w:rPr>
          <w:rFonts w:eastAsia="Times New Roman"/>
        </w:rPr>
        <w:t>В текущем году</w:t>
      </w:r>
      <w:r w:rsidR="00B07984">
        <w:rPr>
          <w:rFonts w:eastAsia="Times New Roman"/>
        </w:rPr>
        <w:t xml:space="preserve"> </w:t>
      </w:r>
      <w:r w:rsidR="00B07984" w:rsidRPr="00CC45E7">
        <w:rPr>
          <w:rFonts w:eastAsia="Times New Roman"/>
        </w:rPr>
        <w:t>доля лиц с ОВЗ, обучавшихся по программам СОО и</w:t>
      </w:r>
      <w:r w:rsidR="00B07984">
        <w:rPr>
          <w:rFonts w:eastAsia="Times New Roman"/>
        </w:rPr>
        <w:t xml:space="preserve">  участвующих в ЕГЭ по обществознанию</w:t>
      </w:r>
      <w:r w:rsidR="00B07984" w:rsidRPr="00CC45E7">
        <w:rPr>
          <w:rFonts w:eastAsia="Times New Roman"/>
        </w:rPr>
        <w:t xml:space="preserve">, составила </w:t>
      </w:r>
      <w:r w:rsidR="00B07984">
        <w:rPr>
          <w:rFonts w:eastAsia="Times New Roman"/>
        </w:rPr>
        <w:t>0,4%</w:t>
      </w:r>
    </w:p>
    <w:p w:rsidR="00B07984" w:rsidRPr="00707E81" w:rsidRDefault="00B07984" w:rsidP="00B07984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разрезе АТЕ </w:t>
      </w:r>
      <w:r>
        <w:t xml:space="preserve">48,7% </w:t>
      </w:r>
      <w:r>
        <w:rPr>
          <w:rFonts w:eastAsia="Times New Roman"/>
        </w:rPr>
        <w:t xml:space="preserve">участников ЕГЭ являются выпускниками ОО г.о. Новокуйбышевск, </w:t>
      </w:r>
      <w:r>
        <w:t xml:space="preserve">51,3% </w:t>
      </w:r>
      <w:r>
        <w:rPr>
          <w:rFonts w:eastAsia="Times New Roman"/>
        </w:rPr>
        <w:t>участников ЕГЭ являются выпускниками ОО м.р. Волжский.</w:t>
      </w:r>
    </w:p>
    <w:p w:rsidR="00B07984" w:rsidRDefault="00B07984" w:rsidP="00B07984">
      <w:pPr>
        <w:ind w:left="-426" w:firstLine="426"/>
        <w:jc w:val="center"/>
        <w:rPr>
          <w:rFonts w:eastAsia="Times New Roman"/>
          <w:b/>
        </w:rPr>
      </w:pPr>
    </w:p>
    <w:p w:rsidR="00B07984" w:rsidRPr="00DF5F64" w:rsidRDefault="00715B99" w:rsidP="00DF5F64">
      <w:pPr>
        <w:ind w:firstLine="709"/>
        <w:jc w:val="both"/>
        <w:rPr>
          <w:bCs/>
        </w:rPr>
      </w:pPr>
      <w:r w:rsidRPr="00DF5F64">
        <w:rPr>
          <w:bCs/>
        </w:rPr>
        <w:br w:type="page"/>
      </w:r>
    </w:p>
    <w:p w:rsidR="00715B99" w:rsidRPr="00DF5F64" w:rsidRDefault="00715B99" w:rsidP="00DF5F64">
      <w:pPr>
        <w:ind w:firstLine="709"/>
        <w:jc w:val="both"/>
        <w:rPr>
          <w:bCs/>
        </w:rPr>
      </w:pPr>
    </w:p>
    <w:p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DF5F64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5060D9" w:rsidRPr="00644E7E" w:rsidRDefault="009F5376" w:rsidP="00BC108D">
      <w:pPr>
        <w:pStyle w:val="3"/>
        <w:numPr>
          <w:ilvl w:val="1"/>
          <w:numId w:val="7"/>
        </w:numPr>
        <w:tabs>
          <w:tab w:val="left" w:pos="142"/>
        </w:tabs>
        <w:ind w:left="284" w:hanging="710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826770</wp:posOffset>
            </wp:positionV>
            <wp:extent cx="6315075" cy="2752725"/>
            <wp:effectExtent l="19050" t="0" r="9525" b="0"/>
            <wp:wrapTight wrapText="bothSides">
              <wp:wrapPolygon edited="0">
                <wp:start x="-65" y="0"/>
                <wp:lineTo x="-65" y="21525"/>
                <wp:lineTo x="21633" y="21525"/>
                <wp:lineTo x="21633" y="0"/>
                <wp:lineTo x="-6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0D9"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="005060D9"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</w:t>
      </w:r>
      <w:r w:rsidR="002E11C1">
        <w:rPr>
          <w:rFonts w:ascii="Times New Roman" w:hAnsi="Times New Roman"/>
        </w:rPr>
        <w:t xml:space="preserve">в </w:t>
      </w:r>
      <w:r w:rsidR="00276E91">
        <w:rPr>
          <w:rFonts w:ascii="Times New Roman" w:hAnsi="Times New Roman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="005060D9" w:rsidRPr="00FC6BBF">
        <w:rPr>
          <w:rFonts w:ascii="Times New Roman" w:hAnsi="Times New Roman"/>
        </w:rPr>
        <w:t xml:space="preserve"> в </w:t>
      </w:r>
      <w:r w:rsidR="003D0D44">
        <w:rPr>
          <w:rFonts w:ascii="Times New Roman" w:hAnsi="Times New Roman"/>
        </w:rPr>
        <w:t>202</w:t>
      </w:r>
      <w:r w:rsidR="0016787E">
        <w:rPr>
          <w:rFonts w:ascii="Times New Roman" w:hAnsi="Times New Roman"/>
        </w:rPr>
        <w:t>2</w:t>
      </w:r>
      <w:r w:rsidR="005060D9"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:rsidR="00614AB8" w:rsidRPr="00715B99" w:rsidRDefault="00614AB8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7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2"/>
        <w:gridCol w:w="2315"/>
        <w:gridCol w:w="2315"/>
        <w:gridCol w:w="2315"/>
      </w:tblGrid>
      <w:tr w:rsidR="000E13E6" w:rsidRPr="006020BB" w:rsidTr="000E13E6">
        <w:trPr>
          <w:cantSplit/>
          <w:trHeight w:val="338"/>
          <w:tblHeader/>
        </w:trPr>
        <w:tc>
          <w:tcPr>
            <w:tcW w:w="568" w:type="dxa"/>
            <w:vMerge w:val="restart"/>
          </w:tcPr>
          <w:p w:rsidR="000E13E6" w:rsidRPr="009F5376" w:rsidRDefault="000E13E6" w:rsidP="000E13E6">
            <w:pPr>
              <w:contextualSpacing/>
              <w:jc w:val="center"/>
              <w:rPr>
                <w:rFonts w:eastAsia="MS Mincho"/>
              </w:rPr>
            </w:pPr>
            <w:r w:rsidRPr="009F5376">
              <w:rPr>
                <w:rFonts w:eastAsia="MS Mincho"/>
              </w:rPr>
              <w:t xml:space="preserve">№ </w:t>
            </w:r>
            <w:proofErr w:type="spellStart"/>
            <w:proofErr w:type="gramStart"/>
            <w:r w:rsidRPr="009F5376">
              <w:rPr>
                <w:rFonts w:eastAsia="MS Mincho"/>
              </w:rPr>
              <w:t>п</w:t>
            </w:r>
            <w:proofErr w:type="spellEnd"/>
            <w:proofErr w:type="gramEnd"/>
            <w:r w:rsidRPr="009F5376">
              <w:rPr>
                <w:rFonts w:eastAsia="MS Mincho"/>
              </w:rPr>
              <w:t>/</w:t>
            </w:r>
            <w:proofErr w:type="spellStart"/>
            <w:r w:rsidRPr="009F5376">
              <w:rPr>
                <w:rFonts w:eastAsia="MS Mincho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E13E6" w:rsidRPr="009F5376" w:rsidRDefault="000E13E6" w:rsidP="00A71C0B">
            <w:pPr>
              <w:contextualSpacing/>
              <w:jc w:val="both"/>
              <w:rPr>
                <w:rFonts w:eastAsia="MS Mincho"/>
              </w:rPr>
            </w:pPr>
            <w:r w:rsidRPr="009F5376"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6945" w:type="dxa"/>
            <w:gridSpan w:val="3"/>
          </w:tcPr>
          <w:p w:rsidR="000E13E6" w:rsidRPr="009F5376" w:rsidRDefault="000E13E6" w:rsidP="00D116BF">
            <w:pPr>
              <w:contextualSpacing/>
              <w:jc w:val="center"/>
              <w:rPr>
                <w:rFonts w:eastAsia="MS Mincho"/>
              </w:rPr>
            </w:pPr>
            <w:r w:rsidRPr="009F5376">
              <w:rPr>
                <w:rFonts w:eastAsia="MS Mincho"/>
              </w:rPr>
              <w:t>Субъект Российской Федерации</w:t>
            </w:r>
          </w:p>
        </w:tc>
      </w:tr>
      <w:tr w:rsidR="000E13E6" w:rsidRPr="006020BB" w:rsidTr="000E13E6">
        <w:trPr>
          <w:cantSplit/>
          <w:trHeight w:val="155"/>
          <w:tblHeader/>
        </w:trPr>
        <w:tc>
          <w:tcPr>
            <w:tcW w:w="568" w:type="dxa"/>
            <w:vMerge/>
          </w:tcPr>
          <w:p w:rsidR="000E13E6" w:rsidRPr="009F5376" w:rsidRDefault="000E13E6" w:rsidP="000E13E6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vMerge/>
          </w:tcPr>
          <w:p w:rsidR="000E13E6" w:rsidRPr="009F5376" w:rsidRDefault="000E13E6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2315" w:type="dxa"/>
          </w:tcPr>
          <w:p w:rsidR="000E13E6" w:rsidRPr="009F5376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9F5376">
              <w:rPr>
                <w:rFonts w:eastAsia="MS Mincho"/>
              </w:rPr>
              <w:t>2020 г.</w:t>
            </w:r>
          </w:p>
        </w:tc>
        <w:tc>
          <w:tcPr>
            <w:tcW w:w="2315" w:type="dxa"/>
          </w:tcPr>
          <w:p w:rsidR="000E13E6" w:rsidRPr="009F5376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9F5376">
              <w:rPr>
                <w:rFonts w:eastAsia="MS Mincho"/>
              </w:rPr>
              <w:t>2021 г.</w:t>
            </w:r>
          </w:p>
        </w:tc>
        <w:tc>
          <w:tcPr>
            <w:tcW w:w="2315" w:type="dxa"/>
          </w:tcPr>
          <w:p w:rsidR="000E13E6" w:rsidRPr="009F5376" w:rsidRDefault="000E13E6" w:rsidP="0016787E">
            <w:pPr>
              <w:contextualSpacing/>
              <w:jc w:val="center"/>
              <w:rPr>
                <w:rFonts w:eastAsia="MS Mincho"/>
              </w:rPr>
            </w:pPr>
            <w:r w:rsidRPr="009F5376">
              <w:rPr>
                <w:rFonts w:eastAsia="MS Mincho"/>
              </w:rPr>
              <w:t>2022 г.</w:t>
            </w:r>
          </w:p>
        </w:tc>
      </w:tr>
      <w:tr w:rsidR="009F5376" w:rsidRPr="006020BB" w:rsidTr="000E13E6">
        <w:trPr>
          <w:cantSplit/>
          <w:trHeight w:val="349"/>
        </w:trPr>
        <w:tc>
          <w:tcPr>
            <w:tcW w:w="568" w:type="dxa"/>
          </w:tcPr>
          <w:p w:rsidR="009F5376" w:rsidRPr="009F5376" w:rsidRDefault="009F537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9F5376" w:rsidRPr="009F5376" w:rsidRDefault="009F5376" w:rsidP="00A71C0B">
            <w:pPr>
              <w:contextualSpacing/>
              <w:jc w:val="both"/>
              <w:rPr>
                <w:rFonts w:eastAsia="MS Mincho"/>
              </w:rPr>
            </w:pPr>
            <w:r w:rsidRPr="009F5376">
              <w:rPr>
                <w:rFonts w:eastAsia="MS Mincho"/>
              </w:rPr>
              <w:t xml:space="preserve"> ниже минимального балла</w:t>
            </w:r>
            <w:r w:rsidRPr="009F5376">
              <w:rPr>
                <w:rStyle w:val="a6"/>
                <w:rFonts w:eastAsia="MS Mincho"/>
              </w:rPr>
              <w:footnoteReference w:id="5"/>
            </w:r>
            <w:r w:rsidRPr="009F5376">
              <w:rPr>
                <w:rFonts w:eastAsia="MS Mincho"/>
              </w:rPr>
              <w:t>, %</w:t>
            </w:r>
          </w:p>
        </w:tc>
        <w:tc>
          <w:tcPr>
            <w:tcW w:w="2315" w:type="dxa"/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11,4%</w:t>
            </w:r>
          </w:p>
        </w:tc>
        <w:tc>
          <w:tcPr>
            <w:tcW w:w="2315" w:type="dxa"/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7,1%</w:t>
            </w:r>
          </w:p>
        </w:tc>
        <w:tc>
          <w:tcPr>
            <w:tcW w:w="2315" w:type="dxa"/>
          </w:tcPr>
          <w:p w:rsidR="009F5376" w:rsidRPr="009F5376" w:rsidRDefault="009F5376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4,7%</w:t>
            </w:r>
          </w:p>
        </w:tc>
      </w:tr>
      <w:tr w:rsidR="009F5376" w:rsidRPr="006020BB" w:rsidDel="00407E4A" w:rsidTr="000E13E6">
        <w:trPr>
          <w:cantSplit/>
          <w:trHeight w:val="354"/>
        </w:trPr>
        <w:tc>
          <w:tcPr>
            <w:tcW w:w="568" w:type="dxa"/>
          </w:tcPr>
          <w:p w:rsidR="009F5376" w:rsidRPr="009F5376" w:rsidRDefault="009F537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9F5376" w:rsidRPr="009F5376" w:rsidDel="00407E4A" w:rsidRDefault="009F5376" w:rsidP="00A71C0B">
            <w:pPr>
              <w:contextualSpacing/>
              <w:jc w:val="both"/>
              <w:rPr>
                <w:rFonts w:eastAsia="MS Mincho"/>
              </w:rPr>
            </w:pPr>
            <w:r w:rsidRPr="009F5376">
              <w:rPr>
                <w:rFonts w:eastAsia="MS Mincho"/>
              </w:rPr>
              <w:t>от 61 до 80 баллов, %</w:t>
            </w:r>
          </w:p>
        </w:tc>
        <w:tc>
          <w:tcPr>
            <w:tcW w:w="2315" w:type="dxa"/>
          </w:tcPr>
          <w:p w:rsidR="009F5376" w:rsidRPr="009F5376" w:rsidDel="00407E4A" w:rsidRDefault="00F15372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38,3%</w:t>
            </w:r>
          </w:p>
        </w:tc>
        <w:tc>
          <w:tcPr>
            <w:tcW w:w="2315" w:type="dxa"/>
          </w:tcPr>
          <w:p w:rsidR="009F5376" w:rsidRPr="009F5376" w:rsidDel="00407E4A" w:rsidRDefault="00F15372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41,8%</w:t>
            </w:r>
          </w:p>
        </w:tc>
        <w:tc>
          <w:tcPr>
            <w:tcW w:w="2315" w:type="dxa"/>
          </w:tcPr>
          <w:p w:rsidR="009F5376" w:rsidRPr="009F5376" w:rsidDel="00407E4A" w:rsidRDefault="00F15372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46,2%</w:t>
            </w:r>
          </w:p>
        </w:tc>
      </w:tr>
      <w:tr w:rsidR="009F5376" w:rsidRPr="006020BB" w:rsidTr="000E13E6">
        <w:trPr>
          <w:cantSplit/>
          <w:trHeight w:val="338"/>
        </w:trPr>
        <w:tc>
          <w:tcPr>
            <w:tcW w:w="568" w:type="dxa"/>
          </w:tcPr>
          <w:p w:rsidR="009F5376" w:rsidRPr="009F5376" w:rsidRDefault="009F537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9F5376" w:rsidRPr="009F5376" w:rsidRDefault="009F5376" w:rsidP="00A71C0B">
            <w:pPr>
              <w:contextualSpacing/>
              <w:jc w:val="both"/>
              <w:rPr>
                <w:rFonts w:eastAsia="MS Mincho"/>
              </w:rPr>
            </w:pPr>
            <w:r w:rsidRPr="009F5376">
              <w:rPr>
                <w:rFonts w:eastAsia="MS Mincho"/>
              </w:rPr>
              <w:t>от 81 до 99 баллов, %</w:t>
            </w:r>
          </w:p>
        </w:tc>
        <w:tc>
          <w:tcPr>
            <w:tcW w:w="2315" w:type="dxa"/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9,4%</w:t>
            </w:r>
          </w:p>
        </w:tc>
        <w:tc>
          <w:tcPr>
            <w:tcW w:w="2315" w:type="dxa"/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12,1</w:t>
            </w:r>
            <w:r w:rsidR="00D67C9E">
              <w:rPr>
                <w:rFonts w:eastAsia="MS Mincho"/>
              </w:rPr>
              <w:t>%</w:t>
            </w:r>
          </w:p>
        </w:tc>
        <w:tc>
          <w:tcPr>
            <w:tcW w:w="2315" w:type="dxa"/>
          </w:tcPr>
          <w:p w:rsidR="009F5376" w:rsidRPr="009F5376" w:rsidRDefault="009F5376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17%</w:t>
            </w:r>
          </w:p>
        </w:tc>
      </w:tr>
      <w:tr w:rsidR="009F5376" w:rsidRPr="006020BB" w:rsidTr="000E13E6">
        <w:trPr>
          <w:cantSplit/>
          <w:trHeight w:val="338"/>
        </w:trPr>
        <w:tc>
          <w:tcPr>
            <w:tcW w:w="568" w:type="dxa"/>
          </w:tcPr>
          <w:p w:rsidR="009F5376" w:rsidRPr="009F5376" w:rsidRDefault="009F537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</w:tcPr>
          <w:p w:rsidR="009F5376" w:rsidRPr="009F5376" w:rsidRDefault="009F5376" w:rsidP="00D116BF">
            <w:pPr>
              <w:contextualSpacing/>
              <w:jc w:val="both"/>
              <w:rPr>
                <w:rFonts w:eastAsia="MS Mincho"/>
              </w:rPr>
            </w:pPr>
            <w:r w:rsidRPr="009F5376">
              <w:rPr>
                <w:rFonts w:eastAsia="MS Mincho"/>
              </w:rPr>
              <w:t>100 баллов, чел.</w:t>
            </w:r>
          </w:p>
        </w:tc>
        <w:tc>
          <w:tcPr>
            <w:tcW w:w="2315" w:type="dxa"/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2315" w:type="dxa"/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315" w:type="dxa"/>
          </w:tcPr>
          <w:p w:rsidR="009F5376" w:rsidRPr="009F5376" w:rsidRDefault="009F5376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9F5376" w:rsidRPr="006020BB" w:rsidTr="000E13E6">
        <w:trPr>
          <w:cantSplit/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76" w:rsidRPr="009F5376" w:rsidRDefault="009F537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76" w:rsidRPr="009F5376" w:rsidRDefault="009F5376" w:rsidP="009F5376">
            <w:pPr>
              <w:contextualSpacing/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С</w:t>
            </w:r>
            <w:r w:rsidRPr="009F5376">
              <w:rPr>
                <w:rFonts w:eastAsia="MS Mincho"/>
              </w:rPr>
              <w:t>редний тестовый балл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76" w:rsidRPr="00FA4B3A" w:rsidRDefault="009F5376" w:rsidP="00D17C3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76" w:rsidRPr="009F5376" w:rsidRDefault="009F5376" w:rsidP="003735F5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65,9</w:t>
            </w:r>
          </w:p>
        </w:tc>
      </w:tr>
    </w:tbl>
    <w:p w:rsidR="00F57DA5" w:rsidRPr="00FA4B3A" w:rsidRDefault="00F57DA5" w:rsidP="00D116BF">
      <w:pPr>
        <w:tabs>
          <w:tab w:val="left" w:pos="709"/>
        </w:tabs>
        <w:jc w:val="both"/>
      </w:pPr>
    </w:p>
    <w:p w:rsidR="005060D9" w:rsidRPr="00715B99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F15372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6"/>
      </w:r>
      <w:r w:rsidR="00F15372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8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1665"/>
        <w:gridCol w:w="1666"/>
        <w:gridCol w:w="1665"/>
        <w:gridCol w:w="1666"/>
      </w:tblGrid>
      <w:tr w:rsidR="000E13E6" w:rsidRPr="006020BB" w:rsidTr="000E13E6">
        <w:trPr>
          <w:cantSplit/>
          <w:trHeight w:val="850"/>
          <w:tblHeader/>
        </w:trPr>
        <w:tc>
          <w:tcPr>
            <w:tcW w:w="567" w:type="dxa"/>
          </w:tcPr>
          <w:p w:rsidR="000E13E6" w:rsidRPr="00F15372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3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3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53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0E13E6" w:rsidRPr="00F15372" w:rsidRDefault="000E13E6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>Участников, набравших балл</w:t>
            </w:r>
          </w:p>
        </w:tc>
        <w:tc>
          <w:tcPr>
            <w:tcW w:w="1665" w:type="dxa"/>
          </w:tcPr>
          <w:p w:rsidR="000E13E6" w:rsidRPr="00F15372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proofErr w:type="gramStart"/>
            <w:r w:rsidRPr="00F1537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15372">
              <w:rPr>
                <w:rFonts w:ascii="Times New Roman" w:hAnsi="Times New Roman"/>
                <w:sz w:val="24"/>
                <w:szCs w:val="24"/>
              </w:rPr>
              <w:t xml:space="preserve"> по программам СОО</w:t>
            </w:r>
          </w:p>
        </w:tc>
        <w:tc>
          <w:tcPr>
            <w:tcW w:w="1666" w:type="dxa"/>
          </w:tcPr>
          <w:p w:rsidR="000E13E6" w:rsidRPr="00F15372" w:rsidRDefault="000E13E6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 xml:space="preserve">ВТГ, </w:t>
            </w:r>
            <w:proofErr w:type="gramStart"/>
            <w:r w:rsidRPr="00F15372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F15372">
              <w:rPr>
                <w:rFonts w:ascii="Times New Roman" w:hAnsi="Times New Roman"/>
                <w:sz w:val="24"/>
                <w:szCs w:val="24"/>
              </w:rPr>
              <w:t xml:space="preserve"> по программам СПО</w:t>
            </w:r>
          </w:p>
        </w:tc>
        <w:tc>
          <w:tcPr>
            <w:tcW w:w="1665" w:type="dxa"/>
            <w:vAlign w:val="center"/>
          </w:tcPr>
          <w:p w:rsidR="000E13E6" w:rsidRPr="00F15372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>ВПЛ</w:t>
            </w:r>
          </w:p>
        </w:tc>
        <w:tc>
          <w:tcPr>
            <w:tcW w:w="1666" w:type="dxa"/>
            <w:vAlign w:val="center"/>
          </w:tcPr>
          <w:p w:rsidR="000E13E6" w:rsidRPr="00F15372" w:rsidRDefault="000E13E6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0E13E6" w:rsidRPr="006020BB" w:rsidTr="008C3EB1">
        <w:trPr>
          <w:cantSplit/>
        </w:trPr>
        <w:tc>
          <w:tcPr>
            <w:tcW w:w="567" w:type="dxa"/>
          </w:tcPr>
          <w:p w:rsidR="000E13E6" w:rsidRPr="00F15372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F15372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15372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665" w:type="dxa"/>
            <w:vAlign w:val="center"/>
          </w:tcPr>
          <w:p w:rsidR="000E13E6" w:rsidRPr="008C3EB1" w:rsidRDefault="00BB71F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8C3EB1" w:rsidRDefault="008C3EB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E6" w:rsidRPr="006020BB" w:rsidTr="008C3EB1">
        <w:trPr>
          <w:cantSplit/>
        </w:trPr>
        <w:tc>
          <w:tcPr>
            <w:tcW w:w="567" w:type="dxa"/>
          </w:tcPr>
          <w:p w:rsidR="000E13E6" w:rsidRPr="00F15372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F15372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1537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665" w:type="dxa"/>
            <w:vAlign w:val="center"/>
          </w:tcPr>
          <w:p w:rsidR="000E13E6" w:rsidRPr="008C3EB1" w:rsidRDefault="00BB71F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8C3EB1" w:rsidRDefault="008C3EB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E6" w:rsidRPr="006020BB" w:rsidTr="008C3EB1">
        <w:trPr>
          <w:cantSplit/>
        </w:trPr>
        <w:tc>
          <w:tcPr>
            <w:tcW w:w="567" w:type="dxa"/>
          </w:tcPr>
          <w:p w:rsidR="000E13E6" w:rsidRPr="00F15372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F15372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1537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665" w:type="dxa"/>
            <w:vAlign w:val="center"/>
          </w:tcPr>
          <w:p w:rsidR="000E13E6" w:rsidRPr="008C3EB1" w:rsidRDefault="00BB71F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8C3EB1" w:rsidRDefault="008C3EB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  <w:tc>
          <w:tcPr>
            <w:tcW w:w="1666" w:type="dxa"/>
            <w:vAlign w:val="center"/>
          </w:tcPr>
          <w:p w:rsidR="000E13E6" w:rsidRPr="008C3EB1" w:rsidRDefault="008C3EB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EB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E13E6" w:rsidRPr="006020BB" w:rsidTr="008C3EB1">
        <w:trPr>
          <w:cantSplit/>
        </w:trPr>
        <w:tc>
          <w:tcPr>
            <w:tcW w:w="567" w:type="dxa"/>
          </w:tcPr>
          <w:p w:rsidR="000E13E6" w:rsidRPr="00F15372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</w:tcPr>
          <w:p w:rsidR="000E13E6" w:rsidRPr="00F15372" w:rsidRDefault="000E13E6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3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1537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665" w:type="dxa"/>
            <w:vAlign w:val="center"/>
          </w:tcPr>
          <w:p w:rsidR="000E13E6" w:rsidRPr="008C3EB1" w:rsidRDefault="00BB71F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8C3EB1" w:rsidRDefault="008C3EB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3E6" w:rsidRPr="006020BB" w:rsidTr="008C3EB1">
        <w:trPr>
          <w:cantSplit/>
        </w:trPr>
        <w:tc>
          <w:tcPr>
            <w:tcW w:w="567" w:type="dxa"/>
          </w:tcPr>
          <w:p w:rsidR="000E13E6" w:rsidRPr="00F15372" w:rsidRDefault="000E13E6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E13E6" w:rsidRPr="00F15372" w:rsidRDefault="000E13E6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372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665" w:type="dxa"/>
            <w:vAlign w:val="center"/>
          </w:tcPr>
          <w:p w:rsidR="000E13E6" w:rsidRPr="008C3EB1" w:rsidRDefault="008C3EB1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E13E6" w:rsidRPr="008C3EB1" w:rsidRDefault="000E13E6" w:rsidP="008C3E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 xml:space="preserve">в разрезе </w:t>
      </w:r>
      <w:r w:rsidR="005060D9" w:rsidRPr="00FC6BBF">
        <w:rPr>
          <w:rFonts w:ascii="Times New Roman" w:hAnsi="Times New Roman"/>
          <w:b w:val="0"/>
          <w:bCs w:val="0"/>
        </w:rPr>
        <w:t>типа ОО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7"/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9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984"/>
        <w:gridCol w:w="1843"/>
        <w:gridCol w:w="1559"/>
        <w:gridCol w:w="1560"/>
        <w:gridCol w:w="1842"/>
      </w:tblGrid>
      <w:tr w:rsidR="001171AF" w:rsidRPr="006020BB" w:rsidTr="00644E7E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937107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6020BB" w:rsidTr="00644E7E">
        <w:trPr>
          <w:cantSplit/>
          <w:tblHeader/>
        </w:trPr>
        <w:tc>
          <w:tcPr>
            <w:tcW w:w="1277" w:type="dxa"/>
            <w:vMerge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71AF" w:rsidRPr="00937107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="00644E7E" w:rsidRPr="00937107">
              <w:rPr>
                <w:rFonts w:ascii="Times New Roman" w:hAnsi="Times New Roman"/>
                <w:sz w:val="24"/>
                <w:szCs w:val="24"/>
              </w:rPr>
              <w:t>минимального</w:t>
            </w:r>
          </w:p>
        </w:tc>
        <w:tc>
          <w:tcPr>
            <w:tcW w:w="1843" w:type="dxa"/>
            <w:vAlign w:val="center"/>
          </w:tcPr>
          <w:p w:rsidR="001171AF" w:rsidRPr="00937107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644E7E" w:rsidRPr="00937107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937107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559" w:type="dxa"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1171AF" w:rsidRPr="00937107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07" w:rsidRPr="006020BB" w:rsidTr="00644E7E">
        <w:trPr>
          <w:cantSplit/>
          <w:tblHeader/>
        </w:trPr>
        <w:tc>
          <w:tcPr>
            <w:tcW w:w="1277" w:type="dxa"/>
            <w:vAlign w:val="center"/>
          </w:tcPr>
          <w:p w:rsidR="00937107" w:rsidRPr="00937107" w:rsidRDefault="00937107" w:rsidP="00D17C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937107" w:rsidRPr="00937107" w:rsidRDefault="00916AD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  <w:tc>
          <w:tcPr>
            <w:tcW w:w="1843" w:type="dxa"/>
            <w:vAlign w:val="center"/>
          </w:tcPr>
          <w:p w:rsidR="00937107" w:rsidRPr="00937107" w:rsidRDefault="00916AD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31,6%</w:t>
            </w:r>
          </w:p>
        </w:tc>
        <w:tc>
          <w:tcPr>
            <w:tcW w:w="1559" w:type="dxa"/>
            <w:vAlign w:val="center"/>
          </w:tcPr>
          <w:p w:rsidR="00937107" w:rsidRPr="00937107" w:rsidRDefault="00916AD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45,9%</w:t>
            </w:r>
          </w:p>
        </w:tc>
        <w:tc>
          <w:tcPr>
            <w:tcW w:w="1560" w:type="dxa"/>
            <w:vAlign w:val="center"/>
          </w:tcPr>
          <w:p w:rsidR="00937107" w:rsidRPr="00937107" w:rsidRDefault="00916AD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17,9%</w:t>
            </w:r>
          </w:p>
        </w:tc>
        <w:tc>
          <w:tcPr>
            <w:tcW w:w="1842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107" w:rsidRPr="006020BB" w:rsidTr="00644E7E">
        <w:trPr>
          <w:cantSplit/>
          <w:tblHeader/>
        </w:trPr>
        <w:tc>
          <w:tcPr>
            <w:tcW w:w="1277" w:type="dxa"/>
          </w:tcPr>
          <w:p w:rsidR="00937107" w:rsidRPr="00937107" w:rsidRDefault="00937107" w:rsidP="00D17C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vAlign w:val="center"/>
          </w:tcPr>
          <w:p w:rsidR="00937107" w:rsidRPr="00937107" w:rsidRDefault="00937107" w:rsidP="00916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</w:t>
            </w:r>
            <w:r w:rsidR="00916A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52,4%</w:t>
            </w:r>
          </w:p>
        </w:tc>
        <w:tc>
          <w:tcPr>
            <w:tcW w:w="1560" w:type="dxa"/>
            <w:vAlign w:val="center"/>
          </w:tcPr>
          <w:p w:rsidR="00937107" w:rsidRPr="00937107" w:rsidRDefault="00937107" w:rsidP="00916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916AD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07" w:rsidRPr="006020BB" w:rsidTr="00644E7E">
        <w:trPr>
          <w:cantSplit/>
          <w:tblHeader/>
        </w:trPr>
        <w:tc>
          <w:tcPr>
            <w:tcW w:w="1277" w:type="dxa"/>
          </w:tcPr>
          <w:p w:rsidR="00937107" w:rsidRPr="00937107" w:rsidRDefault="00937107" w:rsidP="00D17C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выпускники СОШ с УИП</w:t>
            </w:r>
          </w:p>
        </w:tc>
        <w:tc>
          <w:tcPr>
            <w:tcW w:w="1984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843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17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937107" w:rsidRPr="00937107" w:rsidRDefault="00937107" w:rsidP="009371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53,4%</w:t>
            </w:r>
          </w:p>
        </w:tc>
        <w:tc>
          <w:tcPr>
            <w:tcW w:w="1560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842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07" w:rsidRPr="006020BB" w:rsidTr="00644E7E">
        <w:trPr>
          <w:cantSplit/>
          <w:tblHeader/>
        </w:trPr>
        <w:tc>
          <w:tcPr>
            <w:tcW w:w="1277" w:type="dxa"/>
          </w:tcPr>
          <w:p w:rsidR="00937107" w:rsidRPr="00FA4B3A" w:rsidRDefault="00937107" w:rsidP="00D17C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экстерны</w:t>
            </w:r>
          </w:p>
        </w:tc>
        <w:tc>
          <w:tcPr>
            <w:tcW w:w="1984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0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37107" w:rsidRPr="00937107" w:rsidRDefault="00937107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о</w:t>
      </w:r>
      <w:r w:rsidR="005060D9" w:rsidRPr="00FC6BBF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10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843"/>
        <w:gridCol w:w="1843"/>
        <w:gridCol w:w="1274"/>
        <w:gridCol w:w="1275"/>
        <w:gridCol w:w="1561"/>
      </w:tblGrid>
      <w:tr w:rsidR="00332A77" w:rsidRPr="006020BB" w:rsidTr="00634251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235" w:type="dxa"/>
            <w:gridSpan w:val="4"/>
            <w:shd w:val="clear" w:color="auto" w:fill="auto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332A77" w:rsidRPr="006020BB" w:rsidTr="00634251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515CA2" w:rsidRDefault="001171AF" w:rsidP="00A71C0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71AF" w:rsidRPr="00515CA2" w:rsidRDefault="001171AF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515CA2">
              <w:rPr>
                <w:rFonts w:ascii="Times New Roman" w:hAnsi="Times New Roman"/>
                <w:sz w:val="24"/>
                <w:szCs w:val="24"/>
              </w:rPr>
              <w:t>минимального</w:t>
            </w:r>
            <w:proofErr w:type="gramEnd"/>
            <w:r w:rsidRPr="00515CA2"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171AF" w:rsidRPr="00515CA2" w:rsidRDefault="001171AF" w:rsidP="00EE65F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1AF" w:rsidRPr="00515CA2" w:rsidRDefault="001171AF" w:rsidP="002D3B5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1171AF" w:rsidRPr="00515CA2" w:rsidRDefault="001171AF" w:rsidP="0063425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15CA2" w:rsidRPr="006020BB" w:rsidTr="00515CA2">
        <w:trPr>
          <w:cantSplit/>
          <w:trHeight w:val="20"/>
        </w:trPr>
        <w:tc>
          <w:tcPr>
            <w:tcW w:w="425" w:type="dxa"/>
            <w:shd w:val="clear" w:color="auto" w:fill="auto"/>
          </w:tcPr>
          <w:p w:rsidR="00515CA2" w:rsidRPr="00515CA2" w:rsidRDefault="00515CA2" w:rsidP="00D17C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515CA2" w:rsidRPr="00515CA2" w:rsidRDefault="00515CA2" w:rsidP="00D17C3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г.о. Новокуйбышевск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CA2" w:rsidRPr="006020BB" w:rsidTr="00515CA2">
        <w:trPr>
          <w:cantSplit/>
          <w:trHeight w:val="243"/>
        </w:trPr>
        <w:tc>
          <w:tcPr>
            <w:tcW w:w="425" w:type="dxa"/>
            <w:shd w:val="clear" w:color="auto" w:fill="auto"/>
          </w:tcPr>
          <w:p w:rsidR="00515CA2" w:rsidRPr="00515CA2" w:rsidRDefault="00515CA2" w:rsidP="00D17C3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515CA2" w:rsidRPr="00515CA2" w:rsidRDefault="00515CA2" w:rsidP="00D17C3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м.р. Волжский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35,9%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15,5%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15CA2" w:rsidRPr="00515CA2" w:rsidRDefault="00515CA2" w:rsidP="00515C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D0D9B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 xml:space="preserve">Выделение перечня ОО, продемонстрировавших наиболее высокие </w:t>
      </w:r>
      <w:r w:rsidR="00332A77">
        <w:rPr>
          <w:rFonts w:ascii="Times New Roman" w:hAnsi="Times New Roman"/>
        </w:rPr>
        <w:t xml:space="preserve">и низкие </w:t>
      </w:r>
      <w:r w:rsidRPr="00FC6BBF">
        <w:rPr>
          <w:rFonts w:ascii="Times New Roman" w:hAnsi="Times New Roman"/>
        </w:rPr>
        <w:t>результаты ЕГЭ по предмету</w:t>
      </w:r>
    </w:p>
    <w:p w:rsidR="00332A77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П</w:t>
      </w:r>
      <w:r w:rsidR="00332A77">
        <w:rPr>
          <w:rFonts w:ascii="Times New Roman" w:hAnsi="Times New Roman"/>
          <w:b w:val="0"/>
          <w:bCs w:val="0"/>
        </w:rPr>
        <w:t>еречень ОО, продемонстрировавших наиболее высокие результаты ЕГЭ по предмету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b w:val="0"/>
          <w:i/>
          <w:iCs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8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от 5 до 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</w:p>
    <w:p w:rsidR="005060D9" w:rsidRPr="00F579AB" w:rsidRDefault="005060D9" w:rsidP="00A21CD4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="00A71C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получивших от 81 до 100 </w:t>
      </w:r>
      <w:proofErr w:type="spellStart"/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баллов</w:t>
      </w:r>
      <w:proofErr w:type="gramStart"/>
      <w:r w:rsidR="006F67F1"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proofErr w:type="gramEnd"/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меет</w:t>
      </w:r>
      <w:proofErr w:type="spellEnd"/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 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870F21" w:rsidRDefault="005060D9" w:rsidP="00ED57AE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ЕГЭ-ВТГ</w:t>
      </w:r>
      <w:r w:rsidRPr="00870F2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получивших от 61 до 80 баллов.</w:t>
      </w:r>
    </w:p>
    <w:p w:rsidR="00E2039C" w:rsidRPr="00AD3663" w:rsidRDefault="00E2039C" w:rsidP="00E2039C">
      <w:pPr>
        <w:pStyle w:val="a3"/>
        <w:spacing w:after="0" w:line="240" w:lineRule="auto"/>
        <w:ind w:left="0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не достигших</w:t>
      </w:r>
      <w:r w:rsidR="00D0700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минимального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11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332A77" w:rsidRPr="006020BB" w:rsidTr="00634251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0113C4" w:rsidRPr="00515CA2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0113C4" w:rsidRPr="00515CA2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515CA2" w:rsidRDefault="000113C4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A71C0B"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ВТГ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получивших 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515CA2" w:rsidRDefault="000113C4" w:rsidP="00A71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A71C0B"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ВТГ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получивших 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515CA2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A71C0B"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ВТГ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113C4" w:rsidRPr="00515CA2" w:rsidRDefault="000113C4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32A77" w:rsidRPr="006020BB" w:rsidTr="00D07005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0113C4" w:rsidRPr="00515CA2" w:rsidRDefault="00B86ACD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9" w:type="dxa"/>
            <w:shd w:val="clear" w:color="auto" w:fill="auto"/>
          </w:tcPr>
          <w:p w:rsidR="000113C4" w:rsidRPr="00515CA2" w:rsidRDefault="00D07005" w:rsidP="00634251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005">
              <w:rPr>
                <w:rFonts w:ascii="Times New Roman" w:hAnsi="Times New Roman"/>
                <w:sz w:val="24"/>
                <w:szCs w:val="24"/>
              </w:rPr>
              <w:t xml:space="preserve">ГБОУ СОШ "ОЦ" п.г.т. </w:t>
            </w:r>
            <w:proofErr w:type="spellStart"/>
            <w:r w:rsidRPr="00D07005"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515CA2" w:rsidRDefault="00D07005" w:rsidP="00D07005">
            <w:pPr>
              <w:jc w:val="center"/>
              <w:rPr>
                <w:rFonts w:eastAsia="Times New Roman"/>
              </w:rPr>
            </w:pPr>
            <w:r w:rsidRPr="00D07005">
              <w:t>37,5%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515CA2" w:rsidRDefault="00D07005" w:rsidP="00D07005">
            <w:pPr>
              <w:jc w:val="center"/>
              <w:rPr>
                <w:rFonts w:eastAsia="Times New Roman"/>
              </w:rPr>
            </w:pPr>
            <w:r w:rsidRPr="00D07005">
              <w:t>37,5%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0113C4" w:rsidRPr="00515CA2" w:rsidRDefault="00D07005" w:rsidP="00D0700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0D0D9B" w:rsidRPr="00332A77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>
        <w:rPr>
          <w:rFonts w:ascii="Times New Roman" w:hAnsi="Times New Roman"/>
          <w:b w:val="0"/>
          <w:bCs w:val="0"/>
        </w:rPr>
        <w:t>П</w:t>
      </w:r>
      <w:r w:rsidR="005060D9" w:rsidRPr="00332A77">
        <w:rPr>
          <w:rFonts w:ascii="Times New Roman" w:hAnsi="Times New Roman"/>
          <w:b w:val="0"/>
          <w:bCs w:val="0"/>
        </w:rPr>
        <w:t>ереч</w:t>
      </w:r>
      <w:r w:rsidR="00332A77">
        <w:rPr>
          <w:rFonts w:ascii="Times New Roman" w:hAnsi="Times New Roman"/>
          <w:b w:val="0"/>
          <w:bCs w:val="0"/>
        </w:rPr>
        <w:t>е</w:t>
      </w:r>
      <w:r w:rsidR="005060D9" w:rsidRPr="00332A77">
        <w:rPr>
          <w:rFonts w:ascii="Times New Roman" w:hAnsi="Times New Roman"/>
          <w:b w:val="0"/>
          <w:bCs w:val="0"/>
        </w:rPr>
        <w:t>н</w:t>
      </w:r>
      <w:r w:rsidR="00332A77">
        <w:rPr>
          <w:rFonts w:ascii="Times New Roman" w:hAnsi="Times New Roman"/>
          <w:b w:val="0"/>
          <w:bCs w:val="0"/>
        </w:rPr>
        <w:t>ь</w:t>
      </w:r>
      <w:r w:rsidR="005060D9" w:rsidRPr="00332A77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332A77">
        <w:rPr>
          <w:rFonts w:ascii="Times New Roman" w:hAnsi="Times New Roman"/>
          <w:b w:val="0"/>
          <w:bCs w:val="0"/>
        </w:rPr>
        <w:t>у</w:t>
      </w:r>
    </w:p>
    <w:p w:rsidR="005060D9" w:rsidRPr="00FC6BBF" w:rsidRDefault="000D0D9B" w:rsidP="00FC6BBF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Выбирается</w:t>
      </w:r>
      <w:r w:rsidR="00010690" w:rsidRPr="00FC6BBF">
        <w:rPr>
          <w:rStyle w:val="a6"/>
          <w:rFonts w:ascii="Times New Roman" w:hAnsi="Times New Roman"/>
          <w:b w:val="0"/>
          <w:bCs w:val="0"/>
          <w:i/>
          <w:iCs/>
          <w:sz w:val="24"/>
          <w:szCs w:val="22"/>
        </w:rPr>
        <w:footnoteReference w:id="9"/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от 5 до15% от общего числа ОО в субъекте </w:t>
      </w:r>
      <w:r w:rsidR="00211EB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Российской Федерации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, в которых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: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не достигших минимального балла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максимальные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="006F67F1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;</w:t>
      </w:r>
    </w:p>
    <w:p w:rsidR="005060D9" w:rsidRPr="00FC6BBF" w:rsidRDefault="005060D9" w:rsidP="00A21CD4">
      <w:pPr>
        <w:pStyle w:val="a3"/>
        <w:numPr>
          <w:ilvl w:val="0"/>
          <w:numId w:val="3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6BB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доля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участников ЕГЭ</w:t>
      </w:r>
      <w:r w:rsidR="00EE65F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-ВТГ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r w:rsidRPr="00FC6BB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получивших от 61 до 100 баллов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имеет </w:t>
      </w:r>
      <w:r w:rsidRPr="00F579A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минимальные значения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(по сравнению с другими ОО субъекта</w:t>
      </w:r>
      <w:r w:rsidR="00211EBD"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Российской Федерации</w:t>
      </w:r>
      <w:r w:rsidRPr="00FC6B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).</w:t>
      </w:r>
    </w:p>
    <w:p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12</w:t>
      </w:r>
      <w:r w:rsidR="00A35599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27"/>
        <w:gridCol w:w="2431"/>
        <w:gridCol w:w="2431"/>
        <w:gridCol w:w="2431"/>
      </w:tblGrid>
      <w:tr w:rsidR="000113C4" w:rsidRPr="006020BB" w:rsidTr="001171AF">
        <w:trPr>
          <w:cantSplit/>
          <w:tblHeader/>
        </w:trPr>
        <w:tc>
          <w:tcPr>
            <w:tcW w:w="445" w:type="dxa"/>
            <w:vAlign w:val="center"/>
          </w:tcPr>
          <w:p w:rsidR="000113C4" w:rsidRPr="00515CA2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0113C4" w:rsidRPr="00515CA2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0113C4" w:rsidRPr="00515CA2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515CA2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0113C4" w:rsidRPr="00515CA2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0113C4" w:rsidRPr="00515CA2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0113C4" w:rsidRPr="006020BB" w:rsidTr="00D07005">
        <w:trPr>
          <w:cantSplit/>
        </w:trPr>
        <w:tc>
          <w:tcPr>
            <w:tcW w:w="445" w:type="dxa"/>
          </w:tcPr>
          <w:p w:rsidR="000113C4" w:rsidRPr="00515CA2" w:rsidRDefault="00B86ACD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7" w:type="dxa"/>
          </w:tcPr>
          <w:p w:rsidR="000113C4" w:rsidRPr="00515CA2" w:rsidRDefault="00D07005" w:rsidP="00D116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СОШ № 5 "ОЦ"</w:t>
            </w:r>
          </w:p>
        </w:tc>
        <w:tc>
          <w:tcPr>
            <w:tcW w:w="2431" w:type="dxa"/>
            <w:vAlign w:val="center"/>
          </w:tcPr>
          <w:p w:rsidR="000113C4" w:rsidRPr="00D07005" w:rsidRDefault="00D07005" w:rsidP="00D07005">
            <w:pPr>
              <w:jc w:val="center"/>
              <w:rPr>
                <w:rFonts w:eastAsia="Times New Roman"/>
              </w:rPr>
            </w:pPr>
            <w:r w:rsidRPr="00D07005">
              <w:t>10,7%</w:t>
            </w:r>
          </w:p>
        </w:tc>
        <w:tc>
          <w:tcPr>
            <w:tcW w:w="2431" w:type="dxa"/>
            <w:vAlign w:val="center"/>
          </w:tcPr>
          <w:p w:rsidR="000113C4" w:rsidRPr="00D07005" w:rsidRDefault="00D07005" w:rsidP="00D07005">
            <w:pPr>
              <w:jc w:val="center"/>
            </w:pPr>
            <w:r>
              <w:t>32,1%</w:t>
            </w:r>
          </w:p>
        </w:tc>
        <w:tc>
          <w:tcPr>
            <w:tcW w:w="2431" w:type="dxa"/>
            <w:vAlign w:val="center"/>
          </w:tcPr>
          <w:p w:rsidR="000113C4" w:rsidRPr="00D07005" w:rsidRDefault="00D07005" w:rsidP="00D07005">
            <w:pPr>
              <w:jc w:val="center"/>
            </w:pPr>
            <w:r w:rsidRPr="00D07005">
              <w:t>17,9%</w:t>
            </w:r>
          </w:p>
        </w:tc>
      </w:tr>
      <w:bookmarkEnd w:id="4"/>
      <w:bookmarkEnd w:id="5"/>
      <w:bookmarkEnd w:id="6"/>
    </w:tbl>
    <w:p w:rsidR="0015454E" w:rsidRDefault="0015454E" w:rsidP="00A745B7"/>
    <w:p w:rsidR="000D0D9B" w:rsidRPr="00FC6BBF" w:rsidRDefault="00010690" w:rsidP="00BC108D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2747E2" w:rsidRDefault="004C30C7" w:rsidP="00D65DF5">
      <w:pPr>
        <w:pStyle w:val="3"/>
        <w:numPr>
          <w:ilvl w:val="0"/>
          <w:numId w:val="0"/>
        </w:numPr>
        <w:ind w:left="-426"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 w:rsidR="00D0700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B46154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20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-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B46154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1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 </w:t>
      </w:r>
      <w:r w:rsidR="00B93E89">
        <w:rPr>
          <w:rFonts w:ascii="Times New Roman" w:hAnsi="Times New Roman"/>
          <w:b w:val="0"/>
          <w:bCs w:val="0"/>
          <w:i/>
          <w:iCs/>
          <w:sz w:val="24"/>
          <w:szCs w:val="22"/>
        </w:rPr>
        <w:t>г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</w:p>
    <w:p w:rsidR="00D67C9E" w:rsidRDefault="00D67C9E" w:rsidP="00D17C37">
      <w:pPr>
        <w:ind w:firstLine="709"/>
        <w:jc w:val="both"/>
        <w:rPr>
          <w:rFonts w:eastAsia="Times New Roman"/>
        </w:rPr>
      </w:pPr>
    </w:p>
    <w:p w:rsidR="00FC583C" w:rsidRDefault="00D17C37" w:rsidP="00D17C37">
      <w:pPr>
        <w:ind w:firstLine="709"/>
        <w:jc w:val="both"/>
        <w:rPr>
          <w:rStyle w:val="markedcontent"/>
        </w:rPr>
      </w:pPr>
      <w:proofErr w:type="gramStart"/>
      <w:r w:rsidRPr="00D17C37">
        <w:rPr>
          <w:rFonts w:eastAsia="Times New Roman"/>
        </w:rPr>
        <w:lastRenderedPageBreak/>
        <w:t>По результатам ЕГЭ 202</w:t>
      </w:r>
      <w:r w:rsidR="00D67C9E">
        <w:rPr>
          <w:rFonts w:eastAsia="Times New Roman"/>
        </w:rPr>
        <w:t>2</w:t>
      </w:r>
      <w:r w:rsidRPr="00D17C37">
        <w:rPr>
          <w:rFonts w:eastAsia="Times New Roman"/>
        </w:rPr>
        <w:t xml:space="preserve"> года по обществознанию в </w:t>
      </w:r>
      <w:r w:rsidR="00D67C9E">
        <w:rPr>
          <w:rFonts w:eastAsia="Times New Roman"/>
        </w:rPr>
        <w:t xml:space="preserve">Поволжском управлении </w:t>
      </w:r>
      <w:r w:rsidRPr="00D17C37">
        <w:rPr>
          <w:rFonts w:eastAsia="Times New Roman"/>
        </w:rPr>
        <w:t>процент</w:t>
      </w:r>
      <w:r w:rsidR="00D67C9E">
        <w:rPr>
          <w:rFonts w:eastAsia="Times New Roman"/>
        </w:rPr>
        <w:t xml:space="preserve"> </w:t>
      </w:r>
      <w:r w:rsidRPr="00D17C37">
        <w:rPr>
          <w:rFonts w:eastAsia="Times New Roman"/>
        </w:rPr>
        <w:t xml:space="preserve">участников, набравших балл ниже минимального, уменьшился на 2,4% и составляет </w:t>
      </w:r>
      <w:r w:rsidRPr="00D17C37">
        <w:rPr>
          <w:rFonts w:eastAsia="Times New Roman"/>
        </w:rPr>
        <w:br/>
      </w:r>
      <w:r w:rsidR="00D67C9E">
        <w:rPr>
          <w:rFonts w:eastAsia="Times New Roman"/>
        </w:rPr>
        <w:t>4,7</w:t>
      </w:r>
      <w:r w:rsidRPr="00D17C37">
        <w:rPr>
          <w:rFonts w:eastAsia="Times New Roman"/>
        </w:rPr>
        <w:t>% (7,</w:t>
      </w:r>
      <w:r w:rsidR="00D67C9E">
        <w:rPr>
          <w:rFonts w:eastAsia="Times New Roman"/>
        </w:rPr>
        <w:t>1</w:t>
      </w:r>
      <w:r w:rsidRPr="00D17C37">
        <w:rPr>
          <w:rFonts w:eastAsia="Times New Roman"/>
        </w:rPr>
        <w:t>% ‒ в 202</w:t>
      </w:r>
      <w:r w:rsidR="00D67C9E">
        <w:rPr>
          <w:rFonts w:eastAsia="Times New Roman"/>
        </w:rPr>
        <w:t>1</w:t>
      </w:r>
      <w:r w:rsidRPr="00D17C37">
        <w:rPr>
          <w:rFonts w:eastAsia="Times New Roman"/>
        </w:rPr>
        <w:t xml:space="preserve"> году, </w:t>
      </w:r>
      <w:r w:rsidR="00D67C9E">
        <w:rPr>
          <w:rFonts w:eastAsia="MS Mincho"/>
        </w:rPr>
        <w:t>11,4</w:t>
      </w:r>
      <w:r w:rsidRPr="00D17C37">
        <w:rPr>
          <w:rFonts w:eastAsia="Times New Roman"/>
        </w:rPr>
        <w:t>% ‒ в 20</w:t>
      </w:r>
      <w:r w:rsidR="00D67C9E">
        <w:rPr>
          <w:rFonts w:eastAsia="Times New Roman"/>
        </w:rPr>
        <w:t>20</w:t>
      </w:r>
      <w:r w:rsidRPr="00D17C37">
        <w:rPr>
          <w:rFonts w:eastAsia="Times New Roman"/>
        </w:rPr>
        <w:t xml:space="preserve"> году), </w:t>
      </w:r>
      <w:r w:rsidR="00D67C9E" w:rsidRPr="00D17C37">
        <w:rPr>
          <w:rStyle w:val="markedcontent"/>
        </w:rPr>
        <w:t>при этом увеличилась доля участников,</w:t>
      </w:r>
      <w:r w:rsidR="00D67C9E" w:rsidRPr="00D17C37">
        <w:br/>
      </w:r>
      <w:r w:rsidR="00D67C9E" w:rsidRPr="00D17C37">
        <w:rPr>
          <w:rStyle w:val="markedcontent"/>
        </w:rPr>
        <w:t xml:space="preserve">получивших от 81 до 99 баллов, на </w:t>
      </w:r>
      <w:r w:rsidR="00FC583C">
        <w:rPr>
          <w:rStyle w:val="markedcontent"/>
        </w:rPr>
        <w:t>4,9</w:t>
      </w:r>
      <w:r w:rsidR="00D67C9E" w:rsidRPr="00D17C37">
        <w:rPr>
          <w:rStyle w:val="markedcontent"/>
        </w:rPr>
        <w:t>%.</w:t>
      </w:r>
      <w:r w:rsidR="00FC583C">
        <w:rPr>
          <w:rStyle w:val="markedcontent"/>
        </w:rPr>
        <w:t xml:space="preserve"> </w:t>
      </w:r>
      <w:r w:rsidR="00FC583C" w:rsidRPr="00D17C37">
        <w:rPr>
          <w:rStyle w:val="markedcontent"/>
        </w:rPr>
        <w:t>В связи с этими факторами средний тестовый балл 202</w:t>
      </w:r>
      <w:r w:rsidR="00FC583C">
        <w:rPr>
          <w:rStyle w:val="markedcontent"/>
        </w:rPr>
        <w:t xml:space="preserve">2 </w:t>
      </w:r>
      <w:r w:rsidR="00FC583C" w:rsidRPr="00D17C37">
        <w:rPr>
          <w:rStyle w:val="markedcontent"/>
        </w:rPr>
        <w:t xml:space="preserve">года увеличился на </w:t>
      </w:r>
      <w:r w:rsidR="00FC583C">
        <w:rPr>
          <w:rStyle w:val="markedcontent"/>
        </w:rPr>
        <w:t>3,7</w:t>
      </w:r>
      <w:r w:rsidR="00FC583C" w:rsidRPr="00D17C37">
        <w:rPr>
          <w:rStyle w:val="markedcontent"/>
        </w:rPr>
        <w:t xml:space="preserve"> (202</w:t>
      </w:r>
      <w:r w:rsidR="00FC583C">
        <w:rPr>
          <w:rStyle w:val="markedcontent"/>
        </w:rPr>
        <w:t>1</w:t>
      </w:r>
      <w:r w:rsidR="00FC583C" w:rsidRPr="00D17C37">
        <w:rPr>
          <w:rStyle w:val="markedcontent"/>
        </w:rPr>
        <w:t xml:space="preserve"> год – </w:t>
      </w:r>
      <w:r w:rsidR="00FC583C">
        <w:rPr>
          <w:rStyle w:val="markedcontent"/>
        </w:rPr>
        <w:t>62,2</w:t>
      </w:r>
      <w:r w:rsidR="00FC583C" w:rsidRPr="00D17C37">
        <w:rPr>
          <w:rStyle w:val="markedcontent"/>
        </w:rPr>
        <w:t>, 202</w:t>
      </w:r>
      <w:r w:rsidR="00FC583C">
        <w:rPr>
          <w:rStyle w:val="markedcontent"/>
        </w:rPr>
        <w:t>2</w:t>
      </w:r>
      <w:proofErr w:type="gramEnd"/>
      <w:r w:rsidR="00FC583C" w:rsidRPr="00D17C37">
        <w:rPr>
          <w:rStyle w:val="markedcontent"/>
        </w:rPr>
        <w:t xml:space="preserve"> год – </w:t>
      </w:r>
      <w:r w:rsidR="00FC583C">
        <w:rPr>
          <w:rStyle w:val="markedcontent"/>
        </w:rPr>
        <w:t>65,9</w:t>
      </w:r>
      <w:r w:rsidR="00FC583C" w:rsidRPr="00D17C37">
        <w:rPr>
          <w:rStyle w:val="markedcontent"/>
        </w:rPr>
        <w:t>).</w:t>
      </w:r>
    </w:p>
    <w:p w:rsidR="00FC583C" w:rsidRDefault="00FC583C" w:rsidP="00FC583C">
      <w:pPr>
        <w:ind w:firstLine="709"/>
        <w:jc w:val="both"/>
        <w:rPr>
          <w:rStyle w:val="markedcontent"/>
        </w:rPr>
      </w:pPr>
      <w:proofErr w:type="gramStart"/>
      <w:r w:rsidRPr="00D17C37">
        <w:rPr>
          <w:rStyle w:val="markedcontent"/>
        </w:rPr>
        <w:t>Выпускники текущего года, обучающиеся</w:t>
      </w:r>
      <w:r>
        <w:rPr>
          <w:rStyle w:val="markedcontent"/>
        </w:rPr>
        <w:t xml:space="preserve"> </w:t>
      </w:r>
      <w:r w:rsidRPr="00D17C37">
        <w:rPr>
          <w:rStyle w:val="markedcontent"/>
        </w:rPr>
        <w:t>по программам среднего общего образования, справились с ЕГЭ по обществознанию лучше, чем</w:t>
      </w:r>
      <w:r w:rsidRPr="00D17C37">
        <w:br/>
      </w:r>
      <w:r w:rsidRPr="00D17C37">
        <w:rPr>
          <w:rStyle w:val="markedcontent"/>
        </w:rPr>
        <w:t xml:space="preserve">в прошлом году: доля участников, набравших балл ниже минимального, составила </w:t>
      </w:r>
      <w:r>
        <w:rPr>
          <w:rStyle w:val="markedcontent"/>
        </w:rPr>
        <w:t>4,1</w:t>
      </w:r>
      <w:r w:rsidRPr="00D17C37">
        <w:rPr>
          <w:rStyle w:val="markedcontent"/>
        </w:rPr>
        <w:t>% (202</w:t>
      </w:r>
      <w:r>
        <w:rPr>
          <w:rStyle w:val="markedcontent"/>
        </w:rPr>
        <w:t xml:space="preserve">1 </w:t>
      </w:r>
      <w:r w:rsidRPr="00D17C37">
        <w:rPr>
          <w:rStyle w:val="markedcontent"/>
        </w:rPr>
        <w:t xml:space="preserve">год – </w:t>
      </w:r>
      <w:r>
        <w:rPr>
          <w:rStyle w:val="markedcontent"/>
        </w:rPr>
        <w:t>6,8</w:t>
      </w:r>
      <w:r w:rsidRPr="00D17C37">
        <w:rPr>
          <w:rStyle w:val="markedcontent"/>
        </w:rPr>
        <w:t xml:space="preserve">%), доля участников, получивших от 61 до </w:t>
      </w:r>
      <w:r>
        <w:rPr>
          <w:rStyle w:val="markedcontent"/>
        </w:rPr>
        <w:t>8</w:t>
      </w:r>
      <w:r w:rsidRPr="00D17C37">
        <w:rPr>
          <w:rStyle w:val="markedcontent"/>
        </w:rPr>
        <w:t xml:space="preserve">0 баллов, – </w:t>
      </w:r>
      <w:r>
        <w:rPr>
          <w:rStyle w:val="markedcontent"/>
        </w:rPr>
        <w:t>46</w:t>
      </w:r>
      <w:r w:rsidRPr="00D17C37">
        <w:rPr>
          <w:rStyle w:val="markedcontent"/>
        </w:rPr>
        <w:t>,8% (202</w:t>
      </w:r>
      <w:r>
        <w:rPr>
          <w:rStyle w:val="markedcontent"/>
        </w:rPr>
        <w:t>1</w:t>
      </w:r>
      <w:r w:rsidRPr="00D17C37">
        <w:rPr>
          <w:rStyle w:val="markedcontent"/>
        </w:rPr>
        <w:t xml:space="preserve"> год – </w:t>
      </w:r>
      <w:r>
        <w:rPr>
          <w:rStyle w:val="markedcontent"/>
        </w:rPr>
        <w:t>42,9</w:t>
      </w:r>
      <w:r w:rsidRPr="00D17C37">
        <w:rPr>
          <w:rStyle w:val="markedcontent"/>
        </w:rPr>
        <w:t>%)</w:t>
      </w:r>
      <w:r>
        <w:rPr>
          <w:rStyle w:val="markedcontent"/>
        </w:rPr>
        <w:t xml:space="preserve">, </w:t>
      </w:r>
      <w:r w:rsidRPr="00D17C37">
        <w:rPr>
          <w:rStyle w:val="markedcontent"/>
        </w:rPr>
        <w:t xml:space="preserve">доля участников, получивших от </w:t>
      </w:r>
      <w:r>
        <w:rPr>
          <w:rStyle w:val="markedcontent"/>
        </w:rPr>
        <w:t>81</w:t>
      </w:r>
      <w:r w:rsidRPr="00D17C37">
        <w:rPr>
          <w:rStyle w:val="markedcontent"/>
        </w:rPr>
        <w:t xml:space="preserve"> до </w:t>
      </w:r>
      <w:r>
        <w:rPr>
          <w:rStyle w:val="markedcontent"/>
        </w:rPr>
        <w:t>99</w:t>
      </w:r>
      <w:r w:rsidRPr="00D17C37">
        <w:rPr>
          <w:rStyle w:val="markedcontent"/>
        </w:rPr>
        <w:t xml:space="preserve"> баллов, – </w:t>
      </w:r>
      <w:r>
        <w:rPr>
          <w:rStyle w:val="markedcontent"/>
        </w:rPr>
        <w:t>16,4</w:t>
      </w:r>
      <w:r w:rsidRPr="00D17C37">
        <w:rPr>
          <w:rStyle w:val="markedcontent"/>
        </w:rPr>
        <w:t>% (202</w:t>
      </w:r>
      <w:r>
        <w:rPr>
          <w:rStyle w:val="markedcontent"/>
        </w:rPr>
        <w:t>1</w:t>
      </w:r>
      <w:r w:rsidRPr="00D17C37">
        <w:rPr>
          <w:rStyle w:val="markedcontent"/>
        </w:rPr>
        <w:t xml:space="preserve"> год – </w:t>
      </w:r>
      <w:r>
        <w:rPr>
          <w:rStyle w:val="markedcontent"/>
        </w:rPr>
        <w:t>12,4</w:t>
      </w:r>
      <w:r w:rsidRPr="00D17C37">
        <w:rPr>
          <w:rStyle w:val="markedcontent"/>
        </w:rPr>
        <w:t>%)</w:t>
      </w:r>
      <w:r>
        <w:rPr>
          <w:rStyle w:val="markedcontent"/>
        </w:rPr>
        <w:t>.</w:t>
      </w:r>
      <w:proofErr w:type="gramEnd"/>
    </w:p>
    <w:p w:rsidR="0049172D" w:rsidRDefault="00FC583C" w:rsidP="0049172D">
      <w:pPr>
        <w:ind w:firstLine="709"/>
        <w:jc w:val="both"/>
        <w:rPr>
          <w:rStyle w:val="markedcontent"/>
        </w:rPr>
      </w:pPr>
      <w:proofErr w:type="gramStart"/>
      <w:r w:rsidRPr="00D17C37">
        <w:rPr>
          <w:rStyle w:val="markedcontent"/>
        </w:rPr>
        <w:t xml:space="preserve">Выпускники прошлых лет лучше подготовились к ЕГЭ по обществознанию: </w:t>
      </w:r>
      <w:r w:rsidR="00B044B4">
        <w:rPr>
          <w:rStyle w:val="markedcontent"/>
        </w:rPr>
        <w:t>доля</w:t>
      </w:r>
      <w:r w:rsidRPr="00D17C37">
        <w:br/>
      </w:r>
      <w:r w:rsidRPr="00D17C37">
        <w:rPr>
          <w:rStyle w:val="markedcontent"/>
        </w:rPr>
        <w:t xml:space="preserve">участников, набравших от </w:t>
      </w:r>
      <w:r w:rsidR="00B044B4">
        <w:rPr>
          <w:rStyle w:val="markedcontent"/>
        </w:rPr>
        <w:t xml:space="preserve">81 до 99 </w:t>
      </w:r>
      <w:r w:rsidRPr="00D17C37">
        <w:rPr>
          <w:rStyle w:val="markedcontent"/>
        </w:rPr>
        <w:t xml:space="preserve">баллов, увеличилась на </w:t>
      </w:r>
      <w:r w:rsidR="00B044B4">
        <w:rPr>
          <w:rStyle w:val="markedcontent"/>
        </w:rPr>
        <w:t>2</w:t>
      </w:r>
      <w:r w:rsidRPr="00D17C37">
        <w:rPr>
          <w:rStyle w:val="markedcontent"/>
        </w:rPr>
        <w:t>8</w:t>
      </w:r>
      <w:r w:rsidR="00B044B4">
        <w:rPr>
          <w:rStyle w:val="markedcontent"/>
        </w:rPr>
        <w:t>,6</w:t>
      </w:r>
      <w:r w:rsidRPr="00D17C37">
        <w:rPr>
          <w:rStyle w:val="markedcontent"/>
        </w:rPr>
        <w:t>% (</w:t>
      </w:r>
      <w:r w:rsidR="00B044B4">
        <w:rPr>
          <w:rStyle w:val="markedcontent"/>
        </w:rPr>
        <w:t>0</w:t>
      </w:r>
      <w:r w:rsidRPr="00D17C37">
        <w:rPr>
          <w:rStyle w:val="markedcontent"/>
        </w:rPr>
        <w:t>% в 202</w:t>
      </w:r>
      <w:r w:rsidR="00B044B4">
        <w:rPr>
          <w:rStyle w:val="markedcontent"/>
        </w:rPr>
        <w:t>1 году</w:t>
      </w:r>
      <w:r w:rsidRPr="00D17C37">
        <w:rPr>
          <w:rStyle w:val="markedcontent"/>
        </w:rPr>
        <w:t xml:space="preserve">). </w:t>
      </w:r>
      <w:r w:rsidR="0049172D">
        <w:rPr>
          <w:rStyle w:val="markedcontent"/>
        </w:rPr>
        <w:t>100</w:t>
      </w:r>
      <w:r w:rsidR="0049172D" w:rsidRPr="00D17C37">
        <w:rPr>
          <w:rStyle w:val="markedcontent"/>
        </w:rPr>
        <w:t>% участников</w:t>
      </w:r>
      <w:r w:rsidR="0049172D">
        <w:rPr>
          <w:rStyle w:val="markedcontent"/>
        </w:rPr>
        <w:t xml:space="preserve"> с ОВЗ </w:t>
      </w:r>
      <w:r w:rsidR="0049172D" w:rsidRPr="00D17C37">
        <w:rPr>
          <w:rStyle w:val="markedcontent"/>
        </w:rPr>
        <w:t>смогли набрать от 61 до 80 баллов (</w:t>
      </w:r>
      <w:r w:rsidR="0049172D">
        <w:rPr>
          <w:rStyle w:val="markedcontent"/>
        </w:rPr>
        <w:t>50 % в 2021</w:t>
      </w:r>
      <w:r w:rsidR="0049172D" w:rsidRPr="00D17C37">
        <w:rPr>
          <w:rStyle w:val="markedcontent"/>
        </w:rPr>
        <w:t xml:space="preserve"> году).</w:t>
      </w:r>
      <w:proofErr w:type="gramEnd"/>
    </w:p>
    <w:p w:rsidR="00D87320" w:rsidRDefault="0049172D" w:rsidP="00FC583C">
      <w:pPr>
        <w:ind w:firstLine="709"/>
        <w:jc w:val="both"/>
        <w:rPr>
          <w:rFonts w:eastAsia="MS Mincho"/>
        </w:rPr>
      </w:pPr>
      <w:r w:rsidRPr="0049172D">
        <w:rPr>
          <w:rStyle w:val="markedcontent"/>
        </w:rPr>
        <w:t>Если сравнивать результат в разрезе типа ОО, то можно сделать вывод, что</w:t>
      </w:r>
      <w:r w:rsidRPr="0049172D">
        <w:br/>
      </w:r>
      <w:r w:rsidRPr="0049172D">
        <w:rPr>
          <w:rStyle w:val="markedcontent"/>
        </w:rPr>
        <w:t>выпускник</w:t>
      </w:r>
      <w:r>
        <w:rPr>
          <w:rStyle w:val="markedcontent"/>
        </w:rPr>
        <w:t>и</w:t>
      </w:r>
      <w:r w:rsidRPr="0049172D">
        <w:rPr>
          <w:rStyle w:val="markedcontent"/>
        </w:rPr>
        <w:t xml:space="preserve"> СОШ (</w:t>
      </w:r>
      <w:r>
        <w:rPr>
          <w:rStyle w:val="markedcontent"/>
        </w:rPr>
        <w:t>17,9</w:t>
      </w:r>
      <w:r w:rsidRPr="0049172D">
        <w:rPr>
          <w:rStyle w:val="markedcontent"/>
        </w:rPr>
        <w:t xml:space="preserve"> %)</w:t>
      </w:r>
      <w:r>
        <w:rPr>
          <w:rStyle w:val="markedcontent"/>
        </w:rPr>
        <w:t xml:space="preserve"> на 13,1%</w:t>
      </w:r>
      <w:r w:rsidRPr="0049172D">
        <w:rPr>
          <w:rStyle w:val="markedcontent"/>
        </w:rPr>
        <w:t xml:space="preserve"> получили тестовый балл от 81 до 99 </w:t>
      </w:r>
      <w:r>
        <w:rPr>
          <w:rStyle w:val="markedcontent"/>
        </w:rPr>
        <w:t>баллов</w:t>
      </w:r>
      <w:r w:rsidRPr="0049172D">
        <w:rPr>
          <w:rStyle w:val="markedcontent"/>
        </w:rPr>
        <w:t xml:space="preserve"> больше, чем</w:t>
      </w:r>
      <w:r w:rsidRPr="0049172D">
        <w:br/>
      </w:r>
      <w:r w:rsidRPr="0049172D">
        <w:rPr>
          <w:rStyle w:val="markedcontent"/>
        </w:rPr>
        <w:t>выпускники гимназии (</w:t>
      </w:r>
      <w:r>
        <w:rPr>
          <w:rStyle w:val="markedcontent"/>
        </w:rPr>
        <w:t>4</w:t>
      </w:r>
      <w:r w:rsidRPr="0049172D">
        <w:rPr>
          <w:rStyle w:val="markedcontent"/>
        </w:rPr>
        <w:t xml:space="preserve">,8%). </w:t>
      </w:r>
      <w:r w:rsidRPr="00D17C37">
        <w:rPr>
          <w:rFonts w:eastAsia="Times New Roman"/>
        </w:rPr>
        <w:t xml:space="preserve">Лидирующие позиции по </w:t>
      </w:r>
      <w:r>
        <w:rPr>
          <w:rFonts w:eastAsia="Times New Roman"/>
        </w:rPr>
        <w:t>показателю «д</w:t>
      </w:r>
      <w:r w:rsidRPr="00F15372">
        <w:rPr>
          <w:rFonts w:eastAsia="Times New Roman"/>
          <w:bCs/>
        </w:rPr>
        <w:t>оля</w:t>
      </w:r>
      <w:r w:rsidRPr="00F15372">
        <w:t xml:space="preserve"> участников, получивших от 61 до 80 баллов</w:t>
      </w:r>
      <w:r>
        <w:t xml:space="preserve">» </w:t>
      </w:r>
      <w:r w:rsidRPr="00F15372">
        <w:t xml:space="preserve"> </w:t>
      </w:r>
      <w:r w:rsidR="00D87320" w:rsidRPr="00D17C37">
        <w:rPr>
          <w:rFonts w:eastAsia="Times New Roman"/>
        </w:rPr>
        <w:t>среди участников из</w:t>
      </w:r>
      <w:r w:rsidR="00D87320">
        <w:rPr>
          <w:rFonts w:eastAsia="Times New Roman"/>
        </w:rPr>
        <w:t xml:space="preserve"> </w:t>
      </w:r>
      <w:r w:rsidR="00D87320" w:rsidRPr="00D17C37">
        <w:rPr>
          <w:rFonts w:eastAsia="Times New Roman"/>
        </w:rPr>
        <w:t>различного типа учреждений занимает группа, обучающаяся</w:t>
      </w:r>
      <w:r w:rsidR="00D87320">
        <w:rPr>
          <w:rFonts w:eastAsia="Times New Roman"/>
        </w:rPr>
        <w:t xml:space="preserve"> в СОШ с УИП (53,4%). </w:t>
      </w:r>
      <w:r w:rsidR="00D87320">
        <w:rPr>
          <w:rFonts w:eastAsia="MS Mincho"/>
        </w:rPr>
        <w:t xml:space="preserve">В 2022 году высший балл (100 баллов) получил – 1 выпускник. </w:t>
      </w:r>
    </w:p>
    <w:p w:rsidR="00D87320" w:rsidRPr="0049172D" w:rsidRDefault="00D87320" w:rsidP="00FC583C">
      <w:pPr>
        <w:ind w:firstLine="709"/>
        <w:jc w:val="both"/>
        <w:rPr>
          <w:rStyle w:val="markedcontent"/>
        </w:rPr>
      </w:pPr>
      <w:proofErr w:type="gramStart"/>
      <w:r>
        <w:t xml:space="preserve">В разрезе АТЕ доля участников ЕГЭ, получивших тестовый балл </w:t>
      </w:r>
      <w:r w:rsidR="009D7477">
        <w:t>ниже</w:t>
      </w:r>
      <w:r>
        <w:t xml:space="preserve"> минимального, в м.р. Волжский </w:t>
      </w:r>
      <w:r w:rsidR="009D7477">
        <w:t>меньше</w:t>
      </w:r>
      <w:r>
        <w:t xml:space="preserve"> значения показателя в г.о. Новокуйбышевск на 2,4%. Доля участников, получивших тестовый балл от минимального до 60 баллов, в м.р. Волжский </w:t>
      </w:r>
      <w:r w:rsidR="009D7477">
        <w:t>больше</w:t>
      </w:r>
      <w:r>
        <w:t xml:space="preserve"> данного показателя в г.о. Новокуйбышевск на 7,8%. Доля участников, получивших тестовый балл от 61 до 80 баллов, в м.р</w:t>
      </w:r>
      <w:proofErr w:type="gramEnd"/>
      <w:r>
        <w:t xml:space="preserve">. </w:t>
      </w:r>
      <w:proofErr w:type="gramStart"/>
      <w:r>
        <w:t xml:space="preserve">Волжский </w:t>
      </w:r>
      <w:r w:rsidR="009D7477">
        <w:t>меньше</w:t>
      </w:r>
      <w:r>
        <w:t xml:space="preserve"> данного показателя в г.о. Новокуйбышевск на 3,8%. Доля участников, получивших тестовый балл от 81 до 99 баллов, в м.р. Волжский </w:t>
      </w:r>
      <w:r w:rsidR="009D7477">
        <w:t xml:space="preserve">меньше </w:t>
      </w:r>
      <w:r>
        <w:t xml:space="preserve">значения данного показателя в г.о. Новокуйбышевск на </w:t>
      </w:r>
      <w:r w:rsidR="009D7477">
        <w:t>2,3</w:t>
      </w:r>
      <w:r>
        <w:t xml:space="preserve">%. </w:t>
      </w:r>
      <w:r w:rsidRPr="00F35783">
        <w:t xml:space="preserve">Участников, получивших 100 баллов по предмету, в м.р. Волжский– </w:t>
      </w:r>
      <w:r>
        <w:t>1</w:t>
      </w:r>
      <w:r w:rsidRPr="00F35783">
        <w:t xml:space="preserve"> человек,</w:t>
      </w:r>
      <w:r>
        <w:t xml:space="preserve"> в</w:t>
      </w:r>
      <w:r w:rsidRPr="00F35783">
        <w:t xml:space="preserve"> г.о. Новокуйбышевск данная категория участников отсутствует</w:t>
      </w:r>
      <w:r w:rsidR="009D7477">
        <w:t>.</w:t>
      </w:r>
      <w:proofErr w:type="gramEnd"/>
    </w:p>
    <w:p w:rsidR="0015454E" w:rsidRDefault="0015454E" w:rsidP="00D17C37">
      <w:pPr>
        <w:pStyle w:val="2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Default="00D87320" w:rsidP="00D87320"/>
    <w:p w:rsidR="00D87320" w:rsidRPr="00D87320" w:rsidRDefault="00D87320" w:rsidP="00D87320"/>
    <w:p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</w:rPr>
        <w:t>ЗАДАНИЙ КИМ</w:t>
      </w:r>
      <w:r w:rsidR="00695E1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0"/>
      </w:r>
    </w:p>
    <w:p w:rsidR="00D07005" w:rsidRPr="00D07005" w:rsidRDefault="00D07005" w:rsidP="00D07005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D07005" w:rsidRPr="00D07005" w:rsidRDefault="00D07005" w:rsidP="00D07005">
      <w:pPr>
        <w:pStyle w:val="a3"/>
        <w:keepNext/>
        <w:keepLines/>
        <w:numPr>
          <w:ilvl w:val="1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D07005" w:rsidRPr="00D07005" w:rsidRDefault="00D07005" w:rsidP="00D07005">
      <w:pPr>
        <w:pStyle w:val="a3"/>
        <w:keepNext/>
        <w:keepLines/>
        <w:numPr>
          <w:ilvl w:val="1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CA3EB7" w:rsidRDefault="00CA3EB7" w:rsidP="00D07005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</w:rPr>
        <w:t xml:space="preserve"> в 2022 году</w:t>
      </w:r>
    </w:p>
    <w:p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57503C" w:rsidRDefault="00DF2AB3" w:rsidP="00ED57AE">
      <w:pPr>
        <w:ind w:left="-426" w:firstLine="852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proofErr w:type="spellStart"/>
      <w:r w:rsidR="00A263F5">
        <w:rPr>
          <w:i/>
          <w:iCs/>
        </w:rPr>
        <w:t>анализа</w:t>
      </w:r>
      <w:r w:rsidRPr="00FC6BBF">
        <w:rPr>
          <w:i/>
          <w:iCs/>
        </w:rPr>
        <w:t>основных</w:t>
      </w:r>
      <w:proofErr w:type="spellEnd"/>
      <w:r w:rsidRPr="00FC6BBF">
        <w:rPr>
          <w:i/>
          <w:iCs/>
        </w:rPr>
        <w:t xml:space="preserve">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A35599">
        <w:fldChar w:fldCharType="begin"/>
      </w:r>
      <w:r w:rsidR="005B1843">
        <w:instrText xml:space="preserve"> STYLEREF 1 \s </w:instrText>
      </w:r>
      <w:r w:rsidR="00A35599">
        <w:fldChar w:fldCharType="separate"/>
      </w:r>
      <w:r w:rsidR="00383699">
        <w:rPr>
          <w:noProof/>
        </w:rPr>
        <w:t>2</w:t>
      </w:r>
      <w:r w:rsidR="00A35599">
        <w:rPr>
          <w:noProof/>
        </w:rPr>
        <w:fldChar w:fldCharType="end"/>
      </w:r>
      <w:r w:rsidR="00DB6897">
        <w:noBreakHyphen/>
      </w:r>
      <w:r w:rsidR="00A35599">
        <w:fldChar w:fldCharType="begin"/>
      </w:r>
      <w:r w:rsidR="005B1843">
        <w:instrText xml:space="preserve"> SEQ Таблица \* ARABIC \s 1 </w:instrText>
      </w:r>
      <w:r w:rsidR="00A35599">
        <w:fldChar w:fldCharType="separate"/>
      </w:r>
      <w:r w:rsidR="00383699">
        <w:rPr>
          <w:noProof/>
        </w:rPr>
        <w:t>13</w:t>
      </w:r>
      <w:r w:rsidR="00A35599">
        <w:rPr>
          <w:noProof/>
        </w:rPr>
        <w:fldChar w:fldCharType="end"/>
      </w: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01"/>
        <w:gridCol w:w="2126"/>
        <w:gridCol w:w="992"/>
        <w:gridCol w:w="1134"/>
        <w:gridCol w:w="1272"/>
        <w:gridCol w:w="1204"/>
        <w:gridCol w:w="1203"/>
        <w:gridCol w:w="1204"/>
      </w:tblGrid>
      <w:tr w:rsidR="0029227E" w:rsidRPr="006020BB" w:rsidTr="00FF6947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</w:pPr>
            <w:r w:rsidRPr="00D07005">
              <w:rPr>
                <w:bCs/>
              </w:rPr>
              <w:t>Номер</w:t>
            </w:r>
          </w:p>
          <w:p w:rsidR="0029227E" w:rsidRPr="00D07005" w:rsidRDefault="0029227E" w:rsidP="00644E7E">
            <w:pPr>
              <w:autoSpaceDE w:val="0"/>
              <w:autoSpaceDN w:val="0"/>
              <w:adjustRightInd w:val="0"/>
              <w:jc w:val="center"/>
            </w:pPr>
            <w:r w:rsidRPr="00D07005">
              <w:rPr>
                <w:bCs/>
              </w:rPr>
              <w:t xml:space="preserve">задания </w:t>
            </w:r>
            <w:proofErr w:type="gramStart"/>
            <w:r w:rsidRPr="00D07005">
              <w:rPr>
                <w:bCs/>
              </w:rPr>
              <w:t>в</w:t>
            </w:r>
            <w:proofErr w:type="gramEnd"/>
            <w:r w:rsidRPr="00D07005">
              <w:rPr>
                <w:bCs/>
              </w:rPr>
              <w:t xml:space="preserve"> КИМ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</w:pPr>
            <w:r w:rsidRPr="00D07005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</w:pPr>
            <w:r w:rsidRPr="00D07005">
              <w:rPr>
                <w:bCs/>
              </w:rPr>
              <w:t>Уровень сложности задания</w:t>
            </w:r>
          </w:p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9227E" w:rsidRPr="00D07005" w:rsidRDefault="0029227E" w:rsidP="00211EBD">
            <w:pPr>
              <w:jc w:val="center"/>
              <w:rPr>
                <w:bCs/>
              </w:rPr>
            </w:pPr>
            <w:r w:rsidRPr="00D07005">
              <w:t xml:space="preserve">Процент выполнения задания </w:t>
            </w:r>
            <w:r w:rsidRPr="00D07005">
              <w:br/>
              <w:t>в субъекте Российской Федерации</w:t>
            </w:r>
            <w:r w:rsidRPr="00D07005">
              <w:rPr>
                <w:rStyle w:val="a6"/>
              </w:rPr>
              <w:footnoteReference w:id="11"/>
            </w:r>
          </w:p>
        </w:tc>
      </w:tr>
      <w:tr w:rsidR="0029227E" w:rsidRPr="006020BB" w:rsidTr="00FF6947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jc w:val="center"/>
            </w:pPr>
            <w:r w:rsidRPr="00D07005"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7005">
              <w:rPr>
                <w:bCs/>
              </w:rPr>
              <w:t xml:space="preserve">в группе не </w:t>
            </w:r>
            <w:proofErr w:type="spellStart"/>
            <w:proofErr w:type="gramStart"/>
            <w:r w:rsidRPr="00D07005">
              <w:rPr>
                <w:bCs/>
              </w:rPr>
              <w:t>преодолев</w:t>
            </w:r>
            <w:r w:rsidR="006020BB" w:rsidRPr="00D07005">
              <w:rPr>
                <w:bCs/>
              </w:rPr>
              <w:t>-</w:t>
            </w:r>
            <w:r w:rsidRPr="00D07005">
              <w:rPr>
                <w:bCs/>
              </w:rPr>
              <w:t>ших</w:t>
            </w:r>
            <w:proofErr w:type="spellEnd"/>
            <w:proofErr w:type="gramEnd"/>
            <w:r w:rsidRPr="00D07005">
              <w:rPr>
                <w:bCs/>
              </w:rPr>
              <w:t xml:space="preserve"> </w:t>
            </w:r>
            <w:proofErr w:type="spellStart"/>
            <w:r w:rsidRPr="00D07005">
              <w:rPr>
                <w:bCs/>
              </w:rPr>
              <w:t>минималь</w:t>
            </w:r>
            <w:r w:rsidR="006020BB" w:rsidRPr="00D07005">
              <w:rPr>
                <w:bCs/>
              </w:rPr>
              <w:t>-</w:t>
            </w:r>
            <w:r w:rsidRPr="00D07005">
              <w:rPr>
                <w:bCs/>
              </w:rPr>
              <w:t>ный</w:t>
            </w:r>
            <w:proofErr w:type="spellEnd"/>
            <w:r w:rsidRPr="00D07005">
              <w:rPr>
                <w:bCs/>
              </w:rPr>
              <w:t xml:space="preserve">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7005">
              <w:rPr>
                <w:bCs/>
              </w:rPr>
              <w:t xml:space="preserve">в группе от </w:t>
            </w:r>
            <w:proofErr w:type="gramStart"/>
            <w:r w:rsidRPr="00D07005">
              <w:rPr>
                <w:bCs/>
              </w:rPr>
              <w:t>минимального</w:t>
            </w:r>
            <w:proofErr w:type="gramEnd"/>
            <w:r w:rsidRPr="00D07005">
              <w:rPr>
                <w:bCs/>
              </w:rPr>
              <w:t xml:space="preserve"> до 60 т.б.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7005">
              <w:rPr>
                <w:bCs/>
              </w:rPr>
              <w:t xml:space="preserve">в группе от 61 до 80 </w:t>
            </w:r>
            <w:proofErr w:type="gramStart"/>
            <w:r w:rsidRPr="00D07005">
              <w:rPr>
                <w:bCs/>
              </w:rPr>
              <w:t>т.б</w:t>
            </w:r>
            <w:proofErr w:type="gramEnd"/>
            <w:r w:rsidRPr="00D07005">
              <w:rPr>
                <w:bCs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227E" w:rsidRPr="00D07005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7005">
              <w:rPr>
                <w:bCs/>
              </w:rPr>
              <w:t xml:space="preserve">в группе от 81 до 100 </w:t>
            </w:r>
            <w:proofErr w:type="gramStart"/>
            <w:r w:rsidRPr="00D07005">
              <w:rPr>
                <w:bCs/>
              </w:rPr>
              <w:t>т.б</w:t>
            </w:r>
            <w:proofErr w:type="gramEnd"/>
            <w:r w:rsidRPr="00D07005">
              <w:rPr>
                <w:bCs/>
              </w:rPr>
              <w:t>.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proofErr w:type="gramStart"/>
            <w:r w:rsidRPr="00FF6947">
              <w:rPr>
                <w:b/>
                <w:bCs/>
                <w:sz w:val="20"/>
                <w:szCs w:val="20"/>
              </w:rPr>
              <w:t>Знать и понимать</w:t>
            </w:r>
            <w:r w:rsidRPr="00FF6947">
              <w:rPr>
                <w:sz w:val="20"/>
                <w:szCs w:val="20"/>
              </w:rPr>
              <w:t xml:space="preserve">: </w:t>
            </w:r>
            <w:proofErr w:type="spellStart"/>
            <w:r w:rsidRPr="00FF6947">
              <w:rPr>
                <w:sz w:val="20"/>
                <w:szCs w:val="20"/>
              </w:rPr>
              <w:t>биосоциальную</w:t>
            </w:r>
            <w:proofErr w:type="spellEnd"/>
            <w:r w:rsidRPr="00FF6947">
              <w:rPr>
                <w:sz w:val="20"/>
                <w:szCs w:val="20"/>
              </w:rPr>
              <w:t xml:space="preserve">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</w:t>
            </w:r>
            <w:proofErr w:type="gramEnd"/>
            <w:r w:rsidRPr="00FF6947">
              <w:rPr>
                <w:sz w:val="20"/>
                <w:szCs w:val="20"/>
              </w:rPr>
              <w:t xml:space="preserve"> особенности социально-гуманитарного познания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74,8%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54,5%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57,5%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80,3%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FF6947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80,6%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64,9%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86,6%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FF6947">
              <w:rPr>
                <w:sz w:val="20"/>
                <w:szCs w:val="20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75,0%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27,3%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64,9%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79,5%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93,3%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FF6947">
              <w:rPr>
                <w:sz w:val="20"/>
                <w:szCs w:val="20"/>
              </w:rPr>
              <w:t>социально-экономические и гуманитарные знания</w:t>
            </w:r>
            <w:r w:rsidRPr="00FF6947">
              <w:rPr>
                <w:sz w:val="20"/>
                <w:szCs w:val="20"/>
              </w:rPr>
              <w:br/>
              <w:t>в процессе решения познавательных задач по актуальным социальным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52,0%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18,2%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31,6%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61,4%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73,3%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FF6947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69,8%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40,9%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52,9%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77,6%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FF6947">
              <w:rPr>
                <w:sz w:val="20"/>
                <w:szCs w:val="20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66,9%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27,3%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40,8%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76,8%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98,9%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FF6947">
              <w:rPr>
                <w:sz w:val="20"/>
                <w:szCs w:val="20"/>
              </w:rPr>
              <w:t>социально-экономические и гуманитарные знания</w:t>
            </w:r>
            <w:r w:rsidRPr="00FF6947">
              <w:rPr>
                <w:sz w:val="20"/>
                <w:szCs w:val="20"/>
              </w:rPr>
              <w:br/>
              <w:t>в процессе решения познавательных задач по актуальным социальным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86,7%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50,0%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76,4%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92,5%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98,9%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FF6947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87,0%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74,7%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93,7%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proofErr w:type="gramStart"/>
            <w:r w:rsidRPr="00FF6947">
              <w:rPr>
                <w:b/>
                <w:bCs/>
                <w:sz w:val="20"/>
                <w:szCs w:val="20"/>
              </w:rPr>
              <w:t>Осуществлять</w:t>
            </w:r>
            <w:r w:rsidRPr="00FF6947">
              <w:rPr>
                <w:sz w:val="20"/>
                <w:szCs w:val="20"/>
              </w:rPr>
              <w:t xml:space="preserve">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</w:t>
            </w:r>
            <w:r w:rsidRPr="00FF6947">
              <w:rPr>
                <w:sz w:val="20"/>
                <w:szCs w:val="20"/>
              </w:rPr>
              <w:br/>
              <w:t>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88,9%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72,7%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83,9%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91,3%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95,6%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FF6947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49,6%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18,2%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24,7%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57,1%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84,4%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FF6947">
              <w:rPr>
                <w:sz w:val="20"/>
                <w:szCs w:val="20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60,7%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36,8%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70,9%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90,0%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FF6947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67,0%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45,5%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41,4%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78,7%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88,9%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FF6947">
              <w:rPr>
                <w:sz w:val="20"/>
                <w:szCs w:val="20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50,0%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16,7%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61,4%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91,1%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FF6947">
              <w:rPr>
                <w:sz w:val="20"/>
                <w:szCs w:val="20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70,6%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36,4%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62,1%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74,0%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85,6%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FF6947">
              <w:rPr>
                <w:sz w:val="20"/>
                <w:szCs w:val="20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90,0%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40,9%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84,5%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94,5%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100,0%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FF6947">
              <w:rPr>
                <w:sz w:val="20"/>
                <w:szCs w:val="20"/>
              </w:rPr>
              <w:t>социально-экономические и гуманитарные знания</w:t>
            </w:r>
            <w:r w:rsidRPr="00FF6947">
              <w:rPr>
                <w:sz w:val="20"/>
                <w:szCs w:val="20"/>
              </w:rPr>
              <w:br/>
              <w:t>в процессе решения познавательных задач по актуальным социальным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proofErr w:type="gramStart"/>
            <w:r w:rsidRPr="0044233C">
              <w:t>П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78,1%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50,0%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68,4%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82,3%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92,2%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6947">
              <w:rPr>
                <w:b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FF6947">
              <w:rPr>
                <w:color w:val="000000"/>
                <w:sz w:val="20"/>
                <w:szCs w:val="20"/>
              </w:rPr>
              <w:t>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95,9%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86,4%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97,7%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94,9%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color w:val="000000"/>
                <w:sz w:val="20"/>
                <w:szCs w:val="20"/>
              </w:rPr>
            </w:pPr>
            <w:r w:rsidRPr="00FF6947">
              <w:rPr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FF6947">
              <w:rPr>
                <w:color w:val="000000"/>
                <w:sz w:val="20"/>
                <w:szCs w:val="20"/>
              </w:rPr>
              <w:t xml:space="preserve">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61,1%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13,6%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46,0%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67,3%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84,4%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color w:val="000000"/>
                <w:sz w:val="20"/>
                <w:szCs w:val="20"/>
              </w:rPr>
            </w:pPr>
            <w:r w:rsidRPr="00FF6947">
              <w:rPr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FF6947">
              <w:rPr>
                <w:color w:val="000000"/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67,2%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48,7%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76,1%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91,9%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color w:val="000000"/>
                <w:sz w:val="20"/>
                <w:szCs w:val="20"/>
              </w:rPr>
            </w:pPr>
            <w:r w:rsidRPr="00FF6947">
              <w:rPr>
                <w:b/>
                <w:bCs/>
                <w:color w:val="000000"/>
                <w:sz w:val="20"/>
                <w:szCs w:val="20"/>
              </w:rPr>
              <w:t>Оценивать</w:t>
            </w:r>
            <w:r w:rsidRPr="00FF6947">
              <w:rPr>
                <w:color w:val="000000"/>
                <w:sz w:val="20"/>
                <w:szCs w:val="20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  <w:r w:rsidRPr="00FF6947">
              <w:rPr>
                <w:color w:val="000000"/>
                <w:sz w:val="20"/>
                <w:szCs w:val="20"/>
              </w:rPr>
              <w:br/>
            </w:r>
            <w:r w:rsidRPr="00FF6947">
              <w:rPr>
                <w:b/>
                <w:bCs/>
                <w:color w:val="000000"/>
                <w:sz w:val="20"/>
                <w:szCs w:val="20"/>
              </w:rPr>
              <w:t>Формулировать</w:t>
            </w:r>
            <w:r w:rsidRPr="00FF6947">
              <w:rPr>
                <w:color w:val="000000"/>
                <w:sz w:val="20"/>
                <w:szCs w:val="20"/>
              </w:rPr>
              <w:t xml:space="preserve"> на основе приобретённых обществоведческих знаний собственные суждения и аргументы по определённым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42,6%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22,6%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46,7%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color w:val="000000"/>
                <w:sz w:val="20"/>
                <w:szCs w:val="20"/>
              </w:rPr>
            </w:pPr>
            <w:proofErr w:type="gramStart"/>
            <w:r w:rsidRPr="00FF6947">
              <w:rPr>
                <w:b/>
                <w:bCs/>
                <w:color w:val="000000"/>
                <w:sz w:val="20"/>
                <w:szCs w:val="20"/>
              </w:rPr>
              <w:t>Осуществлять</w:t>
            </w:r>
            <w:r w:rsidRPr="00FF6947">
              <w:rPr>
                <w:color w:val="000000"/>
                <w:sz w:val="20"/>
                <w:szCs w:val="20"/>
              </w:rPr>
              <w:t xml:space="preserve">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83,0%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48,5%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70,9%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89,0%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97,8%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FF6947">
              <w:rPr>
                <w:sz w:val="20"/>
                <w:szCs w:val="20"/>
              </w:rPr>
              <w:t>социально-экономические и гуманитарные знания</w:t>
            </w:r>
            <w:r w:rsidRPr="00FF6947">
              <w:rPr>
                <w:sz w:val="20"/>
                <w:szCs w:val="20"/>
              </w:rPr>
              <w:br/>
              <w:t>в процессе решения познавательных задач по актуальным социальным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58,0%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11,4%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32,8%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69,1%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86,7%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6020BB" w:rsidRDefault="001C122E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proofErr w:type="gramStart"/>
            <w:r w:rsidRPr="00FF6947">
              <w:rPr>
                <w:b/>
                <w:bCs/>
                <w:sz w:val="20"/>
                <w:szCs w:val="20"/>
              </w:rPr>
              <w:t xml:space="preserve">Осуществлять </w:t>
            </w:r>
            <w:r w:rsidRPr="00FF6947">
              <w:rPr>
                <w:sz w:val="20"/>
                <w:szCs w:val="20"/>
              </w:rPr>
              <w:t>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выводы.</w:t>
            </w:r>
            <w:proofErr w:type="gramEnd"/>
            <w:r w:rsidRPr="00FF6947">
              <w:rPr>
                <w:sz w:val="20"/>
                <w:szCs w:val="20"/>
              </w:rPr>
              <w:br/>
            </w:r>
            <w:r w:rsidRPr="00FF6947">
              <w:rPr>
                <w:b/>
                <w:bCs/>
                <w:sz w:val="20"/>
                <w:szCs w:val="20"/>
              </w:rPr>
              <w:t>Объяснять</w:t>
            </w:r>
            <w:r w:rsidRPr="00FF6947">
              <w:rPr>
                <w:sz w:val="20"/>
                <w:szCs w:val="20"/>
              </w:rPr>
              <w:t xml:space="preserve">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  <w:r w:rsidRPr="00FF6947">
              <w:rPr>
                <w:sz w:val="20"/>
                <w:szCs w:val="20"/>
              </w:rPr>
              <w:br/>
            </w:r>
            <w:r w:rsidRPr="00FF6947">
              <w:rPr>
                <w:b/>
                <w:bCs/>
                <w:sz w:val="20"/>
                <w:szCs w:val="20"/>
              </w:rPr>
              <w:t xml:space="preserve">Применять </w:t>
            </w:r>
            <w:r w:rsidRPr="00FF6947">
              <w:rPr>
                <w:sz w:val="20"/>
                <w:szCs w:val="20"/>
              </w:rPr>
              <w:t>социально-экономические и гуманитарные знания</w:t>
            </w:r>
            <w:r w:rsidRPr="00FF6947">
              <w:rPr>
                <w:sz w:val="20"/>
                <w:szCs w:val="20"/>
              </w:rPr>
              <w:br/>
              <w:t>в процессе решения познавательных задач по актуальным социальным проблемам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  <w:rPr>
                <w:color w:val="000000"/>
              </w:rPr>
            </w:pPr>
            <w:r w:rsidRPr="0044233C"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44233C" w:rsidRDefault="001C122E">
            <w:pPr>
              <w:jc w:val="center"/>
            </w:pPr>
            <w:r w:rsidRPr="0044233C">
              <w:t>56,8%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12,1%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27,6%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68,5%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91,1%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right"/>
              <w:rPr>
                <w:color w:val="000000"/>
                <w:sz w:val="20"/>
                <w:szCs w:val="20"/>
              </w:rPr>
            </w:pPr>
            <w:r w:rsidRPr="00FF6947">
              <w:rPr>
                <w:color w:val="000000"/>
                <w:sz w:val="20"/>
                <w:szCs w:val="20"/>
              </w:rPr>
              <w:t>24-К1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sz w:val="20"/>
                <w:szCs w:val="20"/>
              </w:rPr>
              <w:t>Раскрытие темы по существу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  <w:rPr>
                <w:color w:val="000000"/>
              </w:rPr>
            </w:pPr>
            <w:r w:rsidRPr="00FF6947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</w:pPr>
            <w:r w:rsidRPr="00FF6947">
              <w:t>46,2%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12,1%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23,8%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48,0%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92,6%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right"/>
              <w:rPr>
                <w:color w:val="000000"/>
                <w:sz w:val="20"/>
                <w:szCs w:val="20"/>
              </w:rPr>
            </w:pPr>
            <w:r w:rsidRPr="00FF6947">
              <w:rPr>
                <w:color w:val="000000"/>
                <w:sz w:val="20"/>
                <w:szCs w:val="20"/>
              </w:rPr>
              <w:t>24-К2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rPr>
                <w:sz w:val="20"/>
                <w:szCs w:val="20"/>
              </w:rPr>
            </w:pPr>
            <w:r w:rsidRPr="00FF6947">
              <w:rPr>
                <w:sz w:val="20"/>
                <w:szCs w:val="20"/>
              </w:rPr>
              <w:t>Корректность формулировок пунктов и подпунктов плана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  <w:rPr>
                <w:color w:val="000000"/>
              </w:rPr>
            </w:pPr>
            <w:r w:rsidRPr="00FF6947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</w:pPr>
            <w:r w:rsidRPr="00FF6947">
              <w:t>14,8%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0,0%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2,3%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12,6%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48,9%</w:t>
            </w:r>
          </w:p>
        </w:tc>
      </w:tr>
      <w:tr w:rsidR="001C122E" w:rsidRPr="006020BB" w:rsidTr="001C122E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  <w:rPr>
                <w:color w:val="000000"/>
                <w:sz w:val="20"/>
                <w:szCs w:val="20"/>
              </w:rPr>
            </w:pPr>
            <w:r w:rsidRPr="00FF6947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22E" w:rsidRPr="00FF6947" w:rsidRDefault="001C122E">
            <w:pPr>
              <w:rPr>
                <w:color w:val="000000"/>
                <w:sz w:val="20"/>
                <w:szCs w:val="20"/>
              </w:rPr>
            </w:pPr>
            <w:r w:rsidRPr="00FF6947">
              <w:rPr>
                <w:b/>
                <w:bCs/>
                <w:color w:val="000000"/>
                <w:sz w:val="20"/>
                <w:szCs w:val="20"/>
              </w:rPr>
              <w:t>Объяснять</w:t>
            </w:r>
            <w:r w:rsidRPr="00FF6947">
              <w:rPr>
                <w:color w:val="000000"/>
                <w:sz w:val="20"/>
                <w:szCs w:val="20"/>
              </w:rPr>
              <w:t xml:space="preserve">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человека).</w:t>
            </w:r>
            <w:r w:rsidRPr="00FF6947">
              <w:rPr>
                <w:color w:val="000000"/>
                <w:sz w:val="20"/>
                <w:szCs w:val="20"/>
              </w:rPr>
              <w:br/>
            </w:r>
            <w:r w:rsidRPr="00FF6947">
              <w:rPr>
                <w:b/>
                <w:bCs/>
                <w:color w:val="000000"/>
                <w:sz w:val="20"/>
                <w:szCs w:val="20"/>
              </w:rPr>
              <w:t xml:space="preserve">Раскрывать </w:t>
            </w:r>
            <w:r w:rsidRPr="00FF6947">
              <w:rPr>
                <w:color w:val="000000"/>
                <w:sz w:val="20"/>
                <w:szCs w:val="20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  <w:rPr>
                <w:color w:val="000000"/>
              </w:rPr>
            </w:pPr>
            <w:r w:rsidRPr="00FF6947">
              <w:rPr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FF6947" w:rsidRDefault="001C122E">
            <w:pPr>
              <w:jc w:val="center"/>
            </w:pPr>
            <w:r w:rsidRPr="00FF6947">
              <w:t>51,9%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4,5%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18,7%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63,4%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22E" w:rsidRPr="001C122E" w:rsidRDefault="001C122E" w:rsidP="001C122E">
            <w:pPr>
              <w:jc w:val="center"/>
              <w:rPr>
                <w:color w:val="000000"/>
              </w:rPr>
            </w:pPr>
            <w:r w:rsidRPr="001C122E">
              <w:rPr>
                <w:color w:val="000000"/>
              </w:rPr>
              <w:t>95,6%</w:t>
            </w:r>
          </w:p>
        </w:tc>
      </w:tr>
    </w:tbl>
    <w:p w:rsidR="008C725A" w:rsidRDefault="008C725A" w:rsidP="003B3449">
      <w:pPr>
        <w:ind w:left="-426" w:firstLine="965"/>
        <w:jc w:val="both"/>
        <w:rPr>
          <w:i/>
          <w:iCs/>
        </w:rPr>
      </w:pPr>
    </w:p>
    <w:p w:rsidR="00AC5B89" w:rsidRDefault="00BA108C" w:rsidP="00AC5B89">
      <w:pPr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B86ACD">
        <w:br w:type="page"/>
      </w:r>
      <w:r w:rsidR="00AC5B89" w:rsidRPr="002175AC">
        <w:rPr>
          <w:b/>
          <w:color w:val="000000"/>
          <w:sz w:val="28"/>
          <w:szCs w:val="28"/>
        </w:rPr>
        <w:lastRenderedPageBreak/>
        <w:t>Краткая характеристика работы.</w:t>
      </w:r>
    </w:p>
    <w:p w:rsidR="00AC5B89" w:rsidRPr="00AC5B89" w:rsidRDefault="00AC5B89" w:rsidP="00AC5B89">
      <w:pPr>
        <w:ind w:firstLine="709"/>
        <w:contextualSpacing/>
        <w:jc w:val="both"/>
      </w:pPr>
      <w:r w:rsidRPr="00AC5B89">
        <w:t xml:space="preserve">Каждый вариант экзаменационной работы ЕГЭ 2022 г. состоял из двух частей и включал в себя 25 заданий, различающихся формой и уровнем сложности. Часть 1 содержала 16 заданий с кратким ответом (8 заданий базового уровня и 8 заданий повышенного уровня), представленных следующими разновидностями: задание на выбор и запись нескольких правильных ответов из предложенного перечня ответов; задание на установление соответствия позиций, представленных в двух множествах. Ответ на каждое из заданий части 1 представлял собой последовательность цифр, записанных без пробелов и разделительных символов. Часть 2 содержала 9 заданий с развернутым ответом (5 заданий базового уровня сложности (17, 18, 21, 22 и 23) и 4 задания высокого уровня сложности (19, 20, 24 и 25)). В этих заданиях ответ формулировался и записывался </w:t>
      </w:r>
      <w:proofErr w:type="gramStart"/>
      <w:r w:rsidRPr="00AC5B89">
        <w:t>экзаменуемым</w:t>
      </w:r>
      <w:proofErr w:type="gramEnd"/>
      <w:r w:rsidRPr="00AC5B89">
        <w:t xml:space="preserve"> самостоятельно в развернутой форме. Задания этой части работы были нацелены на выявление участников экзамена, имеющих наиболее высокий уровень обществоведческой подготовки. Задание 1 – понятийное задание базового уровня – проверяло </w:t>
      </w:r>
      <w:proofErr w:type="spellStart"/>
      <w:r w:rsidRPr="00AC5B89">
        <w:t>сформированность</w:t>
      </w:r>
      <w:proofErr w:type="spellEnd"/>
      <w:r w:rsidRPr="00AC5B89">
        <w:t xml:space="preserve"> знаний об обществе как целостной развивающейся системе в единстве и взаимодействии его основных сфер и институтов. На первой позиции в различных вариантах КИМ находились задания одного уровня сложности, которые позволяют проверить одни и те же умения на различных элементах содержания. </w:t>
      </w:r>
      <w:proofErr w:type="gramStart"/>
      <w:r w:rsidRPr="00AC5B89">
        <w:t xml:space="preserve">Задания 2–16 базового и повышенного уровней проверяли </w:t>
      </w:r>
      <w:proofErr w:type="spellStart"/>
      <w:r w:rsidRPr="00AC5B89">
        <w:t>сформированность</w:t>
      </w:r>
      <w:proofErr w:type="spellEnd"/>
      <w:r w:rsidRPr="00AC5B89">
        <w:t xml:space="preserve"> знаний об обществе как целостной развивающейся системе в единстве и взаимодействии его основных сфер и институтов, представлений об основных тенденциях и возможных перспективах развития мирового сообщества, представлений о методах познания социальных явлений и процессов, владение базовым понятийным аппаратом социальных наук, а также умения применять полученные знания в повседневной жизни и прогнозировать последствия</w:t>
      </w:r>
      <w:proofErr w:type="gramEnd"/>
      <w:r w:rsidRPr="00AC5B89">
        <w:t xml:space="preserve"> принимаемых решений. Задания этой группы представляли традиционно пять тематических модулей обществоведческого курса: «Человек и общество (включая «Познание и духовную культуру»)» (задания 2–4), «Экономика» (задания 5–7), «Социальные отношения» (задания 8, 9), «Политика» (задания 10, 11, 13), «Правовое регулирование общественных отношений в Российской Федерации» (задания 12, 14–16). Во всех вариантах КИМ задания данной части, проверяющие элементы содержания одного и того же тематического модуля, находились под одинаковыми номерами. Отметим, что задание 12 во всех вариантах КИМ контролировало знание основ конституционного строя Российской Федерации, прав и свобод человека и гражданина (позиция 5.4 кодификатора элементов содержания, проверяемых на едином государственном экзамене по обществознанию), а задание 13 – позиции 4.14 и 4.15 кодификатора. Задания части 2 (17–25) в совокупности представляли базовые общественные науки, формирующие обществоведческий курс основной и средней школы (социальную философию, экономику, социальную психологию, социологию, политологию, правоведение). Задания 17–20 объединены в составное задание с фрагментом научно-популярного текста или нормативного правового акта, проверяющее комплекс умений. Задание 17 направлено на выявление умений находить, осознанно воспринимать и точно воспроизводить информацию, содержащуюся в тексте в явном виде. Задание 18 проверяло умение самостоятельно раскрывать смысл ключевых обществоведческих понятий. Задание 19 нацеливало на применение полученных знаний, в том числе выявление связей 3 социальных объектов, процессов и конкретизацию (иллюстрацию и т.п.) примерами отдельных положений текста с опорой на контекстные обществоведческие знания, факты социальной жизни и личный социальный опыт. Задание 20 предполагало использование информации из текста и контекстных обществоведческих знаний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 Задание 21 предполагало анализ рисунка (графического изображения, иллюстрирующего изменение спроса/предложения). Экзаменуемый должен был осуществить поиск социальной информации и выполнить задания, связанные с соответствующим рисунком. Задание-задача 22 требовало: анализа представленной информации; объяснения связи социальных объектов, процессов; формулирования и аргументации самостоятельных </w:t>
      </w:r>
      <w:r w:rsidRPr="00AC5B89">
        <w:lastRenderedPageBreak/>
        <w:t xml:space="preserve">оценочных, прогностических и иных суждений, объяснений, выводов. При выполнении этого задания проверялось умение применять обществоведческие знания в процессе решения познавательных задач по актуальным социальным проблемам. Задание 23 проверяло знание и понимание ценностей, принципов и норм, закрепленных Конституцией Российской Федерации. Составное задание 24–25 проверяло умение подготавливать доклад по определенной теме. Оно требовало составления плана развернутого ответа по конкретной теме обществоведческого курса, а также привлечения изученных теоретических положений общественных наук для объяснения и конкретизации примерами различных социальных явлений. План (задание 24) рассматривался как основа доклада по заданной теме. Вопросы и требования задания 25 конкретизировали отдельные аспекты заданной темы, в том числе применительно к реалиям современного российского общества и Российского государства. </w:t>
      </w:r>
    </w:p>
    <w:p w:rsidR="00875261" w:rsidRDefault="00875261" w:rsidP="00AC5B89">
      <w:pPr>
        <w:ind w:firstLine="709"/>
        <w:jc w:val="both"/>
      </w:pPr>
    </w:p>
    <w:p w:rsidR="00AC5B89" w:rsidRPr="00AC5B89" w:rsidRDefault="00AC5B89" w:rsidP="00AC5B89">
      <w:pPr>
        <w:ind w:firstLine="709"/>
        <w:jc w:val="both"/>
      </w:pPr>
      <w:r w:rsidRPr="00AC5B89">
        <w:t xml:space="preserve">Успешность выполнения заданий базового уровня сложности (кроме заданий 6, 13, 18, 22, 23) выше 60%. Свыше 70% участников экзамена успешно справились с заданиями 1, 7, 8, 9, 15, 16 и 17. Основной контингент не </w:t>
      </w:r>
      <w:proofErr w:type="gramStart"/>
      <w:r w:rsidRPr="00AC5B89">
        <w:t>решивших</w:t>
      </w:r>
      <w:proofErr w:type="gramEnd"/>
      <w:r w:rsidRPr="00AC5B89">
        <w:t xml:space="preserve"> эти задания составляют выпускники со слабой образовательной подготовкой по обществознанию. </w:t>
      </w:r>
      <w:proofErr w:type="gramStart"/>
      <w:r w:rsidRPr="00AC5B89">
        <w:t>По итогам экзамена наиболее высокие результаты получены при выполнении следующих заданий: поиск социальной информации, представленной в различных знаковых системах (текст, схема, таблица, диаграмма), извлечение из неадаптированных оригинальных текстов (правовых, научно-популярных, публицистических и др.) знания по заданным темам, систематизация, анализ и обобщение неупорядоченной социальной информации, выделение в ней фактов и мнений, аргументов и выводов</w:t>
      </w:r>
      <w:r w:rsidRPr="00AC5B89">
        <w:rPr>
          <w:color w:val="000000"/>
        </w:rPr>
        <w:t xml:space="preserve"> </w:t>
      </w:r>
      <w:r w:rsidRPr="00AC5B89">
        <w:t xml:space="preserve">(задание №9 и задание 17), </w:t>
      </w:r>
      <w:r w:rsidRPr="00AC5B89">
        <w:rPr>
          <w:bCs/>
        </w:rPr>
        <w:t xml:space="preserve">анализ </w:t>
      </w:r>
      <w:r w:rsidRPr="00AC5B89">
        <w:t>актуальной</w:t>
      </w:r>
      <w:proofErr w:type="gramEnd"/>
      <w:r w:rsidRPr="00AC5B89">
        <w:t xml:space="preserve"> информации о социальных объектах, выявляя их общие черты и различия, установление соответствия между существенными чертами и признаками изученных социальных явлений и обществоведческими терминами и понятиями (задание №15). Эти задания успешно выполнили не менее 80% участников экзамена. Этим заданиям нужно уделить первоочередное внимание при подготовке </w:t>
      </w:r>
      <w:proofErr w:type="gramStart"/>
      <w:r w:rsidRPr="00AC5B89">
        <w:t>обучающихся</w:t>
      </w:r>
      <w:proofErr w:type="gramEnd"/>
      <w:r w:rsidRPr="00AC5B89">
        <w:t xml:space="preserve"> со слабой обществоведческой подготовкой.</w:t>
      </w:r>
    </w:p>
    <w:p w:rsidR="00AC5B89" w:rsidRPr="00AC5B89" w:rsidRDefault="00AC5B89" w:rsidP="00AC5B89">
      <w:pPr>
        <w:ind w:firstLine="709"/>
        <w:jc w:val="both"/>
      </w:pPr>
      <w:r w:rsidRPr="00AC5B89">
        <w:t xml:space="preserve">В группу заданий, с которыми участники экзамена справились несколько хуже, но также на достаточно высоком уровне, вошли следующие задания: </w:t>
      </w:r>
      <w:r w:rsidRPr="00AC5B89">
        <w:rPr>
          <w:b/>
          <w:bCs/>
        </w:rPr>
        <w:t xml:space="preserve">анализ </w:t>
      </w:r>
      <w:r w:rsidRPr="00AC5B89">
        <w:t xml:space="preserve">актуальной информации о социальных объектах, выявление их общих черт и различий, установление соответствия между существенными чертами и признаками изученных социальных явлений и обществоведческими терминами и понятиями (задание №6). </w:t>
      </w:r>
    </w:p>
    <w:p w:rsidR="00AC5B89" w:rsidRPr="00AC5B89" w:rsidRDefault="00AC5B89" w:rsidP="00AC5B89">
      <w:pPr>
        <w:ind w:firstLine="709"/>
        <w:jc w:val="both"/>
        <w:rPr>
          <w:rFonts w:eastAsia="Times New Roman"/>
          <w:color w:val="000000"/>
        </w:rPr>
      </w:pPr>
      <w:proofErr w:type="gramStart"/>
      <w:r w:rsidRPr="00AC5B89">
        <w:t>Низкий уровень успешности продемонстрировали участники экзамена при выполнении следующих заданий:</w:t>
      </w:r>
      <w:r w:rsidRPr="00AC5B89">
        <w:rPr>
          <w:bCs/>
        </w:rPr>
        <w:t xml:space="preserve"> применение </w:t>
      </w:r>
      <w:r w:rsidRPr="00AC5B89">
        <w:t xml:space="preserve">социально-экономических и гуманитарных знаний в процессе решения познавательных задач по актуальным социальным проблемам (задание №4, задание №11, задание №22, задание №23), </w:t>
      </w:r>
      <w:r w:rsidRPr="00AC5B89">
        <w:rPr>
          <w:bCs/>
        </w:rPr>
        <w:t xml:space="preserve">характеристика </w:t>
      </w:r>
      <w:r w:rsidRPr="00AC5B89">
        <w:t>с научных позиций основных социальных объектов, их места и значения в жизни общества как целостной системы (задание №10),</w:t>
      </w:r>
      <w:r w:rsidRPr="00AC5B89">
        <w:rPr>
          <w:bCs/>
        </w:rPr>
        <w:t xml:space="preserve"> анализ </w:t>
      </w:r>
      <w:r w:rsidRPr="00AC5B89">
        <w:t>актуальной информации о социальных объектах, выявление их общих</w:t>
      </w:r>
      <w:proofErr w:type="gramEnd"/>
      <w:r w:rsidRPr="00AC5B89">
        <w:t xml:space="preserve"> </w:t>
      </w:r>
      <w:proofErr w:type="gramStart"/>
      <w:r w:rsidRPr="00AC5B89">
        <w:t>черт и различий, установление соответствия между существенными чертами и признаками изученных социальных явлений и обществоведческими терминами и понятиями (задание №13),</w:t>
      </w:r>
      <w:r w:rsidRPr="00AC5B89">
        <w:rPr>
          <w:bCs/>
          <w:color w:val="000000"/>
        </w:rPr>
        <w:t xml:space="preserve"> объяснение</w:t>
      </w:r>
      <w:r w:rsidRPr="00AC5B89">
        <w:rPr>
          <w:color w:val="000000"/>
        </w:rPr>
        <w:t xml:space="preserve"> внутренних и внешних связей изученных социальных объектов (задание №18),</w:t>
      </w:r>
      <w:r w:rsidRPr="00AC5B89">
        <w:rPr>
          <w:bCs/>
          <w:color w:val="000000"/>
        </w:rPr>
        <w:t xml:space="preserve"> оценка</w:t>
      </w:r>
      <w:r w:rsidRPr="00AC5B89">
        <w:rPr>
          <w:color w:val="000000"/>
        </w:rPr>
        <w:t xml:space="preserve"> действий субъектов социальной жизни, включая личность, группы, организации, с точки зрения социальных норм, экономической рациональности  и ф</w:t>
      </w:r>
      <w:r w:rsidRPr="00AC5B89">
        <w:rPr>
          <w:bCs/>
          <w:color w:val="000000"/>
        </w:rPr>
        <w:t>ормулировка</w:t>
      </w:r>
      <w:r w:rsidRPr="00AC5B89">
        <w:rPr>
          <w:color w:val="000000"/>
        </w:rPr>
        <w:t xml:space="preserve"> на основе приобретённых обществоведческих знаний собственных суждений и аргументов по определённым проблемам</w:t>
      </w:r>
      <w:proofErr w:type="gramEnd"/>
      <w:r w:rsidRPr="00AC5B89">
        <w:rPr>
          <w:color w:val="000000"/>
        </w:rPr>
        <w:t xml:space="preserve"> (задание №20), </w:t>
      </w:r>
      <w:r w:rsidRPr="00AC5B89">
        <w:rPr>
          <w:bCs/>
        </w:rPr>
        <w:t>подготовка</w:t>
      </w:r>
      <w:r w:rsidRPr="00AC5B89">
        <w:t xml:space="preserve"> устного выступления, аннотации, рецензии, реферата, творческой работы (задание №24) . Эти задания при подготовке </w:t>
      </w:r>
      <w:proofErr w:type="gramStart"/>
      <w:r w:rsidRPr="00AC5B89">
        <w:t>обучающихся</w:t>
      </w:r>
      <w:proofErr w:type="gramEnd"/>
      <w:r w:rsidRPr="00AC5B89">
        <w:t xml:space="preserve"> со слабой обществоведческой подготовкой нужно рассматривать в последнюю очередь.</w:t>
      </w:r>
    </w:p>
    <w:p w:rsidR="00AC5B89" w:rsidRPr="00AC5B89" w:rsidRDefault="00AC5B89" w:rsidP="00AC5B89">
      <w:pPr>
        <w:ind w:firstLine="709"/>
        <w:jc w:val="both"/>
      </w:pPr>
      <w:r w:rsidRPr="00AC5B89">
        <w:t>Группа наименее подготовленных участников экзамена (10 человек/3,7%) продемонстрировала качественное и количественное выполнение заданий менее чем на 42 балла (соответствует отметке «2»). Выпускники не обладают обществоведческими умениями на требуемом уровне, не владеют устойчивыми умениями анализа, характеристики и выявления необходимой обществоведческой информации</w:t>
      </w:r>
      <w:proofErr w:type="gramStart"/>
      <w:r w:rsidRPr="00AC5B89">
        <w:t xml:space="preserve"> .</w:t>
      </w:r>
      <w:proofErr w:type="gramEnd"/>
      <w:r w:rsidRPr="00AC5B89">
        <w:t xml:space="preserve"> Участники экзамена, </w:t>
      </w:r>
      <w:r w:rsidRPr="00AC5B89">
        <w:lastRenderedPageBreak/>
        <w:t xml:space="preserve">относящиеся к другой группе (87 человек/32,3%), выполняют количественно и качественно задания на уровне достижения 42 баллов, но менее 61 балла  (соответствует отметке «3»). Как правило, это задания, требующие представления и применения знаний и понимания обществоведческих понятий и поиска социальной информации в источниках. Экзаменуемые с данным уровнем подготовки обычно испытывают затруднения при выполнении заданий по характеристики и анализу с научной позиции социальных объектов, а так же объяснение их внутренних и внешних связей. Для определения образовательной траектории данных обучающихся необходимо выявить образовательные дефициты в разделах предметного курса. Для обучения школьников со слабой обществоведческой подготовкой в первую очередь нужно обратить внимание на задания с результатами выполнения свыше 80%: задания №9, №15, №17. </w:t>
      </w:r>
      <w:proofErr w:type="gramStart"/>
      <w:r w:rsidRPr="00AC5B89">
        <w:t xml:space="preserve">Для обеспечения прохождения аттестационного рубежа нужно обязательно рассматривать задания, выполнение которых находится в диапазоне 70–90%: </w:t>
      </w:r>
      <w:r w:rsidRPr="00AC5B89">
        <w:rPr>
          <w:bCs/>
        </w:rPr>
        <w:t>задания на знание и понимание</w:t>
      </w:r>
      <w:r w:rsidRPr="00AC5B89">
        <w:t xml:space="preserve">: </w:t>
      </w:r>
      <w:proofErr w:type="spellStart"/>
      <w:r w:rsidRPr="00AC5B89">
        <w:t>биосоциальной</w:t>
      </w:r>
      <w:proofErr w:type="spellEnd"/>
      <w:r w:rsidRPr="00AC5B89">
        <w:t xml:space="preserve"> сущности человека; основных этапов и факторов социализации личности; места и роли человека в системе общественных отношений; закономерностей развития общества как сложной самоорганизующейся системы; тенденций развития общества в целом как сложной динамичной системы, а также важнейших социальных институтов;</w:t>
      </w:r>
      <w:proofErr w:type="gramEnd"/>
      <w:r w:rsidRPr="00AC5B89">
        <w:t xml:space="preserve"> основные социальные институты и процессы; необходимости регулирования общественных отношений, сущности социальных норм, механизмов правового регулирования; особенностей социально-гуманитарного познания (задание №1), </w:t>
      </w:r>
      <w:r w:rsidRPr="00AC5B89">
        <w:rPr>
          <w:bCs/>
        </w:rPr>
        <w:t xml:space="preserve">задания по применению </w:t>
      </w:r>
      <w:r w:rsidRPr="00AC5B89">
        <w:t xml:space="preserve">социально-экономических и гуманитарных знаний в процессе решения познавательных задач по актуальным социальным проблемам (задание №7 и задание №16),  задания с  </w:t>
      </w:r>
      <w:r w:rsidRPr="00AC5B89">
        <w:rPr>
          <w:bCs/>
        </w:rPr>
        <w:t xml:space="preserve">характеристикой </w:t>
      </w:r>
      <w:r w:rsidRPr="00AC5B89">
        <w:t xml:space="preserve">с научных позиций основные социальные объектов, их места и значения в жизни общества как целостной системы (задание №8). </w:t>
      </w:r>
    </w:p>
    <w:p w:rsidR="00AC5B89" w:rsidRPr="00F579AB" w:rsidRDefault="00AC5B89" w:rsidP="00754C57">
      <w:pPr>
        <w:spacing w:line="360" w:lineRule="auto"/>
        <w:ind w:left="-425"/>
        <w:jc w:val="both"/>
      </w:pPr>
    </w:p>
    <w:p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12"/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7825A6" w:rsidRDefault="007825A6" w:rsidP="00B86ACD">
      <w:pPr>
        <w:ind w:firstLine="539"/>
        <w:rPr>
          <w:i/>
        </w:rPr>
      </w:pPr>
    </w:p>
    <w:p w:rsidR="00AC5B89" w:rsidRDefault="00AC5B89" w:rsidP="00AC5B89">
      <w:pPr>
        <w:ind w:left="-426" w:firstLine="965"/>
        <w:jc w:val="center"/>
        <w:rPr>
          <w:b/>
        </w:rPr>
      </w:pPr>
      <w:r w:rsidRPr="00A72A12">
        <w:rPr>
          <w:b/>
        </w:rPr>
        <w:t>4.1. Рекомендации по совершенствованию организации и методики преподавания предмета на основе выявленных типичных затруднений и ошибок</w:t>
      </w:r>
    </w:p>
    <w:p w:rsidR="00875261" w:rsidRDefault="00875261" w:rsidP="00875261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По традиции, необходимо обратить внимание на три аспекта: диагностика и постановка реалистичных целей в изучении предмета и подготовке к экзамену, освоение ключевых понятий обществоведческого курса и развитие </w:t>
      </w:r>
      <w:proofErr w:type="spellStart"/>
      <w:r w:rsidRPr="00875261">
        <w:t>метапредметных</w:t>
      </w:r>
      <w:proofErr w:type="spellEnd"/>
      <w:r w:rsidRPr="00875261">
        <w:t xml:space="preserve"> умений. Поэтому целесообразно вместе с учениками, рискующими не преодолеть границу минимального балла, проанализировать кодификатор элементов содержания, проверяемых на ЕГЭ по обществознанию, и выявить по каждому разделу курса вопросы, освоенные хотя бы на уровне идентификации ключевых признаков понятия и функций социальных объектов, а также темы, которые не освоены в принципе. В дальнейшем рекомендуется отрабатывать важнейшие из неосвоенных понятий, систематизировать имеющиеся знания и устанавливать связи изученного и нового материала. Целью является освоение ключевых понятий по всем разделам обществоведческого курса хотя бы на уровне распознавания понятий по определению (и наоборот), единичных признаков и конкретных проявлений. Показателем ее достижения может стать выполнение на 1 балл заданий 2, 5, 8, 10, 14, проверяющих умение характеризовать с научных позиций основные социальные объекты, не по отдельным сюжетам, а по каждому КЭС.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875261">
        <w:t xml:space="preserve">При работе настоятельно рекомендуем обращать внимание на то, как в учебниках из федерального перечня называются: виды потребностей, сферы (подсистемы) общественной жизни, формы чувственного и рационального познания, методы научного познания; виды (типы) культуры, типы обществ, факторы производства и факторные доходы, виды инфляции, типы безработицы, критерии социальной стратификации, подсистемы </w:t>
      </w:r>
      <w:r w:rsidRPr="00875261">
        <w:lastRenderedPageBreak/>
        <w:t>политической системы общества, типы политического лидерства.</w:t>
      </w:r>
      <w:proofErr w:type="gramEnd"/>
      <w:r w:rsidRPr="00875261">
        <w:t xml:space="preserve"> Подчеркнем, что речь </w:t>
      </w:r>
      <w:proofErr w:type="gramStart"/>
      <w:r w:rsidRPr="00875261">
        <w:t>идет</w:t>
      </w:r>
      <w:proofErr w:type="gramEnd"/>
      <w:r w:rsidRPr="00875261">
        <w:t xml:space="preserve"> прежде всего о названиях указанных понятий. «Обществознание» – это учебный предмет с определенным понятийным аппаратом, владение которым выпускники должны продемонстрировать на экзамене, – владение понятийным аппаратом, а не умение подбора синонимов. Оговоримся сразу, что речь не идет о тех случаях, когда в обществознании используются разные названия того или иного объекта социальной действительности, например: «традиционная/патриархальная семья», «идеальные/духовные потребности». Не следует выхолащивать теоретическое содержание учебного предмета, подменяя научные знания бытовыми представлениями.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Подчеркнем также важность работы с текстом Конституции Российской Федерации. При разборе задания 23, проверяющего знание и понимание ценностей, принципов и норм, закрепленных Конституцией Российской Федерации, необходимо учитывать, что </w:t>
      </w:r>
      <w:proofErr w:type="gramStart"/>
      <w:r w:rsidRPr="00875261">
        <w:t>в</w:t>
      </w:r>
      <w:proofErr w:type="gramEnd"/>
      <w:r w:rsidRPr="00875261">
        <w:t xml:space="preserve"> </w:t>
      </w:r>
      <w:proofErr w:type="gramStart"/>
      <w:r w:rsidRPr="00875261">
        <w:t>КИМ</w:t>
      </w:r>
      <w:proofErr w:type="gramEnd"/>
      <w:r w:rsidRPr="00875261">
        <w:t xml:space="preserve"> ЕГЭ данное задание представлено двумя моделями.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Рекомендуем отработать с </w:t>
      </w:r>
      <w:proofErr w:type="gramStart"/>
      <w:r w:rsidRPr="00875261">
        <w:t>обучающимися</w:t>
      </w:r>
      <w:proofErr w:type="gramEnd"/>
      <w:r w:rsidRPr="00875261">
        <w:t xml:space="preserve"> такой алгоритм выполнения задания 23 (независимо от модели).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1. Внимательно прочитайте и проанализируйте условие задания.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2. Установите количество элементов ответа, позволяющих получить максимальный балл.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3. Приведите требуемое количество своих объяснений (подтверждений и т.п.) / свое объяснение по каждому пункту задания.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4. Проверьте свои ответы на корректность и соответствие Конституции Российской Федерации.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Актуально совершенствование </w:t>
      </w:r>
      <w:proofErr w:type="spellStart"/>
      <w:r w:rsidRPr="00875261">
        <w:t>метапредметных</w:t>
      </w:r>
      <w:proofErr w:type="spellEnd"/>
      <w:r w:rsidRPr="00875261">
        <w:t xml:space="preserve"> умений, связанных с чтением, адекватным пониманием и извлечением информации из прочитанного текста. Целесообразно развивать данную группу умений при работе с текстом учебника (из федерального перечня учебников, допущенных к использованию при реализации имеющих государственную аккредитацию образовательных программ среднего общего образования; </w:t>
      </w:r>
      <w:proofErr w:type="gramStart"/>
      <w:r w:rsidRPr="00875261">
        <w:t>см</w:t>
      </w:r>
      <w:proofErr w:type="gramEnd"/>
      <w:r w:rsidRPr="00875261">
        <w:t xml:space="preserve">., например, </w:t>
      </w:r>
      <w:hyperlink r:id="rId9" w:history="1">
        <w:r w:rsidRPr="00875261">
          <w:rPr>
            <w:rStyle w:val="afa"/>
          </w:rPr>
          <w:t>https://fpu.edu.ru/</w:t>
        </w:r>
      </w:hyperlink>
      <w:r w:rsidRPr="00875261">
        <w:t xml:space="preserve">). Рекомендуем использовать в работе один из традиционных приемов обучения – комментированное чтение параграфов учебника с формулированием основных идей и ответом на вопросы по содержанию прочитанного в конце каждого параграфа. При этом советуем не отказываться и от составления сложного плана параграфа с акцентированием внимания на логике подачи материала в учебнике, выделяемых автором пунктов и подпунктов. </w:t>
      </w:r>
      <w:proofErr w:type="gramStart"/>
      <w:r w:rsidRPr="00875261">
        <w:t>Также советуем задавать обучающимся по содержанию прочитанного вопросы не только на извлечение информации, но и на привлечение наиболее значимых для конкретной темы контекстных знаний, примеров из других учебных предметов, актуальных фактов жизни российского общества и личного социального опыта обучающихся.</w:t>
      </w:r>
      <w:proofErr w:type="gramEnd"/>
      <w:r w:rsidRPr="00875261">
        <w:t xml:space="preserve"> Предполагаем, что такая систематическая работа позволит более успешно не только выполнять задания 17, 18, но и давать пусть неполные, но правильные ответы на задания 19, 20, 22, 24 и 25.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Целесообразно обратить внимание на развитие у </w:t>
      </w:r>
      <w:proofErr w:type="gramStart"/>
      <w:r w:rsidRPr="00875261">
        <w:t>обучающихся</w:t>
      </w:r>
      <w:proofErr w:type="gramEnd"/>
      <w:r w:rsidRPr="00875261">
        <w:t xml:space="preserve"> умения осуществлять поиск социальной информации, представленной в виде: – таблицы/диаграммы (задание 9).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В случае необходимости рекомендуем обратиться к Методическим рекомендациям 2016 г., в которых рассматривались приемы развития данного умения;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>– графика спроса/предложения (задание 21).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Напомним, что в экзаменационной модели 2022 г задание с кратким ответом на анализ графика спроса и предложения было преобразовано в задание с развернутым ответом.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>Задание 21 предполагает анализ графического изображения, иллюстрирующего изменения спроса/предложения. Нужно осуществить анализ предложенной информации и не только указать характер изменения равновесной цены и возможное обстоятельство (фактор), вызвавшее изменение спроса/предложения, отображенное на графике, но и объяснить его влияние применительно к конкретному (указанному в задании) рынку, а также высказать предположение об изменении других показателей при определенном условии и прочих равных.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lastRenderedPageBreak/>
        <w:t>Для того чтобы успешно выполнять эти задания, необходимо понимать смысл понятий «спрос» и «предложение», а также знать, какие ценовые и неценовые факторы в принципе могут повлиять на увеличение/сокращение спроса и предложения. Важно понимать, что разделение между факторами спроса и факторами предложения является в значительной мере условным: ряд факторов может влиять как на спрос, так и на предложение (например, сезонность или мода).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Рекомендуем отработать с </w:t>
      </w:r>
      <w:proofErr w:type="gramStart"/>
      <w:r w:rsidRPr="00875261">
        <w:t>обучающимися</w:t>
      </w:r>
      <w:proofErr w:type="gramEnd"/>
      <w:r w:rsidRPr="00875261">
        <w:t xml:space="preserve"> алгоритм выполнения подобных заданий.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1. Внимательно прочитайте и проанализируйте условие задания. Определите, о чем идет речь – об изменении спроса или предложения. (Порой именно невнимательность в первом шаге влечет ошибочное выполнение всего задания.)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2. Определите, произошло увеличение или сокращение спроса/предложения.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3. Установите по графику характер изменения равновесной цены и запишите ответ на первый вопрос.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4. Предположите, что могло вызвать показанное на графике изменение спроса/ предложения. Укажите любое обстоятельство (фактор), которое могло вызвать такое изменение.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5. Объясните влияние этого обстоятельства (фактора) на спрос/предложение применительно к рынку, указанному в тексте задания. Общее объяснение, данное безотносительно к указанному рынку, не будет зачтено при оценивании ответа.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6. Проанализируйте третий вопрос и дайте на него ответ. Обратите внимание на то, что ответ на третий вопрос предполагает прогноз не связанной с приведенным графиком ситуации на указанном в условии задания рынке.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>7. Проверьте все пункты своего ответа.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Анализ экзаменационных работ показал, что выпускники с результатами в диапазоне 42–60 </w:t>
      </w:r>
      <w:proofErr w:type="gramStart"/>
      <w:r w:rsidRPr="00875261">
        <w:t>т.б</w:t>
      </w:r>
      <w:proofErr w:type="gramEnd"/>
      <w:r w:rsidRPr="00875261">
        <w:t xml:space="preserve">. не понимают разницы между требованиями заданий 19 и 20, в частности не различают примеры и аргументы (объяснения, обоснования и т.п.).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>Рекомендуем обратить внимание обучающихся на то, что, выполняя задание 19, нужно с помощью примеров уточнить, конкретизировать какие-то обобщенные положения, характеристики и т.п. При этом под примером мы подразумеваем локализуемые во времени и пространстве конкретное явление, действие, факт/случай (реальные или смоделированные), приводимые для конкретизации / в подтверждение или опровержение и т.п. какого-либо общего положения. Выполняя задние 20, необходимо выделить и зафиксировать относительно устойчивые, инвариантные свойства тех или иных социальных объектов, явлений, включая их взаимодействия. Суждения (аргументы, объяснения) должны содержать элементы обобщения. В сравнении с заданием 19 они должны быть более широкого объема, но менее конкретного, обобщенного содержания. Подчеркнем, что это формальные требования к элементам ответов на соответствующие задания, которые должны быть соблюдены для того, чтобы участник экзамена мог претендовать на получение балла, превышающего 0. При этом речь идет не о регламентации или каком-либо ограничении содержательного поля используемых примеров или аргументов.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 xml:space="preserve">Достижение соответствующих предметных результатов в определенной мере обусловлено достижением следующих </w:t>
      </w:r>
      <w:proofErr w:type="spellStart"/>
      <w:r w:rsidRPr="00875261">
        <w:t>метапредметных</w:t>
      </w:r>
      <w:proofErr w:type="spellEnd"/>
      <w:r w:rsidRPr="00875261">
        <w:t xml:space="preserve"> результатов: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 При этом выпускники не всегда ясно, логично и точно излагают свою точку зрения.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t>Методическую помощь учителям и обучающимся при подготовке к ЕГЭ могут оказать материалы с сайта ФИПИ (</w:t>
      </w:r>
      <w:hyperlink r:id="rId10" w:history="1">
        <w:r w:rsidRPr="00875261">
          <w:rPr>
            <w:rStyle w:val="afa"/>
          </w:rPr>
          <w:t>www.fipi.ru</w:t>
        </w:r>
      </w:hyperlink>
      <w:proofErr w:type="gramStart"/>
      <w:r w:rsidRPr="00875261">
        <w:t xml:space="preserve"> )</w:t>
      </w:r>
      <w:proofErr w:type="gramEnd"/>
      <w:r w:rsidRPr="00875261">
        <w:t xml:space="preserve">: 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61">
        <w:rPr>
          <w:rFonts w:ascii="Times New Roman" w:hAnsi="Times New Roman"/>
          <w:sz w:val="24"/>
          <w:szCs w:val="24"/>
        </w:rPr>
        <w:t>документы, определяющие структуру и содержание КИМ ЕГЭ 2023 г.;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61">
        <w:rPr>
          <w:rFonts w:ascii="Times New Roman" w:hAnsi="Times New Roman"/>
          <w:sz w:val="24"/>
          <w:szCs w:val="24"/>
        </w:rPr>
        <w:t>открытый банк заданий ЕГЭ20;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61">
        <w:rPr>
          <w:rFonts w:ascii="Times New Roman" w:hAnsi="Times New Roman"/>
          <w:sz w:val="24"/>
          <w:szCs w:val="24"/>
        </w:rPr>
        <w:lastRenderedPageBreak/>
        <w:t>навигатор самостоятельной подготовки к ЕГЭ (</w:t>
      </w:r>
      <w:proofErr w:type="spellStart"/>
      <w:r w:rsidRPr="00875261">
        <w:rPr>
          <w:rFonts w:ascii="Times New Roman" w:hAnsi="Times New Roman"/>
          <w:sz w:val="24"/>
          <w:szCs w:val="24"/>
        </w:rPr>
        <w:t>fipi.ru</w:t>
      </w:r>
      <w:proofErr w:type="spellEnd"/>
      <w:r w:rsidRPr="00875261">
        <w:rPr>
          <w:rFonts w:ascii="Times New Roman" w:hAnsi="Times New Roman"/>
          <w:sz w:val="24"/>
          <w:szCs w:val="24"/>
        </w:rPr>
        <w:t>);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61">
        <w:rPr>
          <w:rFonts w:ascii="Times New Roman" w:hAnsi="Times New Roman"/>
          <w:sz w:val="24"/>
          <w:szCs w:val="24"/>
        </w:rPr>
        <w:t>учебно-методические материалы для председателей и членов региональных</w:t>
      </w:r>
      <w:r w:rsidRPr="00875261">
        <w:rPr>
          <w:rFonts w:ascii="Times New Roman" w:hAnsi="Times New Roman"/>
          <w:sz w:val="24"/>
          <w:szCs w:val="24"/>
        </w:rPr>
        <w:sym w:font="Symbol" w:char="F02D"/>
      </w:r>
      <w:r w:rsidRPr="00875261">
        <w:rPr>
          <w:rFonts w:ascii="Times New Roman" w:hAnsi="Times New Roman"/>
          <w:sz w:val="24"/>
          <w:szCs w:val="24"/>
        </w:rPr>
        <w:t xml:space="preserve"> предметных комиссий по проверке выполнения заданий с развернутым ответом экзаменационных работ ЕГЭ;  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61">
        <w:rPr>
          <w:rFonts w:ascii="Times New Roman" w:hAnsi="Times New Roman"/>
          <w:sz w:val="24"/>
          <w:szCs w:val="24"/>
        </w:rPr>
        <w:t>методические рекомендации на основе анализа типичных ошибок участников</w:t>
      </w:r>
      <w:r w:rsidRPr="00875261">
        <w:rPr>
          <w:rFonts w:ascii="Times New Roman" w:hAnsi="Times New Roman"/>
          <w:sz w:val="24"/>
          <w:szCs w:val="24"/>
        </w:rPr>
        <w:sym w:font="Symbol" w:char="F02D"/>
      </w:r>
      <w:r w:rsidRPr="00875261">
        <w:rPr>
          <w:rFonts w:ascii="Times New Roman" w:hAnsi="Times New Roman"/>
          <w:sz w:val="24"/>
          <w:szCs w:val="24"/>
        </w:rPr>
        <w:t xml:space="preserve"> ЕГЭ прошлых лет (2015, 2016, 2017, 2018, 2019, 2020, 2021 гг.);  м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5261">
        <w:rPr>
          <w:rFonts w:ascii="Times New Roman" w:hAnsi="Times New Roman"/>
          <w:sz w:val="24"/>
          <w:szCs w:val="24"/>
        </w:rPr>
        <w:t>етодические</w:t>
      </w:r>
      <w:proofErr w:type="spellEnd"/>
      <w:r w:rsidRPr="00875261">
        <w:rPr>
          <w:rFonts w:ascii="Times New Roman" w:hAnsi="Times New Roman"/>
          <w:sz w:val="24"/>
          <w:szCs w:val="24"/>
        </w:rPr>
        <w:t xml:space="preserve"> рекомендации для учителей по преподаванию учебных предметов </w:t>
      </w:r>
      <w:r w:rsidRPr="00875261">
        <w:rPr>
          <w:rFonts w:ascii="Times New Roman" w:hAnsi="Times New Roman"/>
          <w:sz w:val="24"/>
          <w:szCs w:val="24"/>
        </w:rPr>
        <w:sym w:font="Symbol" w:char="F02D"/>
      </w:r>
      <w:r w:rsidRPr="00875261">
        <w:rPr>
          <w:rFonts w:ascii="Times New Roman" w:hAnsi="Times New Roman"/>
          <w:sz w:val="24"/>
          <w:szCs w:val="24"/>
        </w:rPr>
        <w:t xml:space="preserve"> в образовательных </w:t>
      </w:r>
      <w:proofErr w:type="gramStart"/>
      <w:r w:rsidRPr="00875261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875261">
        <w:rPr>
          <w:rFonts w:ascii="Times New Roman" w:hAnsi="Times New Roman"/>
          <w:sz w:val="24"/>
          <w:szCs w:val="24"/>
        </w:rPr>
        <w:t xml:space="preserve"> с высокой долей обучающихся с рисками учебной </w:t>
      </w:r>
      <w:proofErr w:type="spellStart"/>
      <w:r w:rsidRPr="00875261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875261">
        <w:rPr>
          <w:rFonts w:ascii="Times New Roman" w:hAnsi="Times New Roman"/>
          <w:sz w:val="24"/>
          <w:szCs w:val="24"/>
        </w:rPr>
        <w:t xml:space="preserve">. Обществознание;  </w:t>
      </w:r>
    </w:p>
    <w:p w:rsidR="00875261" w:rsidRP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5261">
        <w:rPr>
          <w:rFonts w:ascii="Times New Roman" w:hAnsi="Times New Roman"/>
          <w:sz w:val="24"/>
          <w:szCs w:val="24"/>
        </w:rPr>
        <w:t>журнал «Педагогические измерения»;</w:t>
      </w:r>
    </w:p>
    <w:p w:rsidR="00875261" w:rsidRDefault="00875261" w:rsidP="00875261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875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261">
        <w:rPr>
          <w:rFonts w:ascii="Times New Roman" w:hAnsi="Times New Roman"/>
          <w:sz w:val="24"/>
          <w:szCs w:val="24"/>
        </w:rPr>
        <w:t>видеоконсультации</w:t>
      </w:r>
      <w:proofErr w:type="spellEnd"/>
      <w:r w:rsidRPr="00875261">
        <w:rPr>
          <w:rFonts w:ascii="Times New Roman" w:hAnsi="Times New Roman"/>
          <w:sz w:val="24"/>
          <w:szCs w:val="24"/>
        </w:rPr>
        <w:t xml:space="preserve"> для участников ЕГЭ (</w:t>
      </w:r>
      <w:hyperlink r:id="rId11" w:history="1">
        <w:r w:rsidRPr="00875261">
          <w:rPr>
            <w:rStyle w:val="afa"/>
            <w:rFonts w:ascii="Times New Roman" w:hAnsi="Times New Roman"/>
            <w:sz w:val="24"/>
            <w:szCs w:val="24"/>
          </w:rPr>
          <w:t>https://fipi.ru/ege/videokonsultatsiirazrabotchikov-kim-yege</w:t>
        </w:r>
      </w:hyperlink>
      <w:proofErr w:type="gramStart"/>
      <w:r w:rsidRPr="001202FB">
        <w:rPr>
          <w:sz w:val="28"/>
          <w:szCs w:val="28"/>
        </w:rPr>
        <w:t xml:space="preserve"> )</w:t>
      </w:r>
      <w:proofErr w:type="gramEnd"/>
      <w:r w:rsidRPr="001202FB">
        <w:rPr>
          <w:sz w:val="28"/>
          <w:szCs w:val="28"/>
        </w:rPr>
        <w:t>.</w:t>
      </w:r>
    </w:p>
    <w:p w:rsidR="00875261" w:rsidRPr="001202FB" w:rsidRDefault="00875261" w:rsidP="0087526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875261" w:rsidRPr="00A72A12" w:rsidRDefault="00875261" w:rsidP="00875261">
      <w:pPr>
        <w:widowControl w:val="0"/>
        <w:tabs>
          <w:tab w:val="left" w:pos="1134"/>
        </w:tabs>
        <w:autoSpaceDE w:val="0"/>
        <w:autoSpaceDN w:val="0"/>
        <w:ind w:left="142" w:right="-5"/>
        <w:jc w:val="center"/>
        <w:rPr>
          <w:b/>
        </w:rPr>
      </w:pPr>
      <w:r>
        <w:rPr>
          <w:b/>
        </w:rPr>
        <w:t xml:space="preserve">4.2. </w:t>
      </w:r>
      <w:r w:rsidRPr="00A72A12">
        <w:rPr>
          <w:b/>
        </w:rPr>
        <w:t>Рекомендации по темам для обсуждения на методических объединениях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учителей-предметников,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возможные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направления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повышения</w:t>
      </w:r>
      <w:r w:rsidRPr="00A72A12">
        <w:rPr>
          <w:b/>
          <w:spacing w:val="1"/>
        </w:rPr>
        <w:t xml:space="preserve"> </w:t>
      </w:r>
      <w:r w:rsidRPr="00A72A12">
        <w:rPr>
          <w:b/>
        </w:rPr>
        <w:t>квалификации</w:t>
      </w:r>
    </w:p>
    <w:p w:rsidR="00875261" w:rsidRDefault="00875261" w:rsidP="00875261">
      <w:pPr>
        <w:jc w:val="both"/>
      </w:pP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875261">
        <w:rPr>
          <w:rFonts w:eastAsia="Times New Roman"/>
        </w:rPr>
        <w:t xml:space="preserve">По результатам ЕГЭ по предмету обществознание в </w:t>
      </w:r>
      <w:r w:rsidRPr="00875261">
        <w:t xml:space="preserve">ГБОУ: </w:t>
      </w:r>
      <w:proofErr w:type="gramStart"/>
      <w:r w:rsidRPr="00875261">
        <w:rPr>
          <w:i/>
          <w:u w:val="single"/>
        </w:rPr>
        <w:t xml:space="preserve">СОШ № 3, СОШ № 5 "ОЦ", СОШ № 7 "ОЦ" г. Новокуйбышевск, СОШ "ОЦ" с. Дубовый Умет, СОШ с. </w:t>
      </w:r>
      <w:proofErr w:type="spellStart"/>
      <w:r w:rsidRPr="00875261">
        <w:rPr>
          <w:i/>
          <w:u w:val="single"/>
        </w:rPr>
        <w:t>Лопатино</w:t>
      </w:r>
      <w:proofErr w:type="spellEnd"/>
      <w:r w:rsidRPr="00875261">
        <w:rPr>
          <w:i/>
          <w:u w:val="single"/>
        </w:rPr>
        <w:t xml:space="preserve">, СОШ "ОЦ" с. Подъем-Михайловка, СОШ "ОЦ" "Южный город" п. Придорожный м.  р. Волжский </w:t>
      </w:r>
      <w:r w:rsidRPr="00875261">
        <w:rPr>
          <w:i/>
        </w:rPr>
        <w:t xml:space="preserve">   </w:t>
      </w:r>
      <w:r w:rsidRPr="00875261">
        <w:t xml:space="preserve">на уроках по данному предмету </w:t>
      </w:r>
      <w:r w:rsidRPr="00875261">
        <w:rPr>
          <w:rFonts w:eastAsia="Times New Roman"/>
        </w:rPr>
        <w:t xml:space="preserve">необходимо особое внимание обратить на индивидуальную работу с обучающимися, которые дают низкий уровень знаний, по следующим направлениям: </w:t>
      </w:r>
      <w:r w:rsidRPr="00875261">
        <w:rPr>
          <w:color w:val="000000"/>
          <w:shd w:val="clear" w:color="auto" w:fill="FFFFFF"/>
        </w:rPr>
        <w:t>проводить специально организованные занятия по формированию познавательных</w:t>
      </w:r>
      <w:proofErr w:type="gramEnd"/>
      <w:r w:rsidRPr="00875261">
        <w:rPr>
          <w:color w:val="000000"/>
          <w:shd w:val="clear" w:color="auto" w:fill="FFFFFF"/>
        </w:rPr>
        <w:t xml:space="preserve"> </w:t>
      </w:r>
      <w:proofErr w:type="gramStart"/>
      <w:r w:rsidRPr="00875261">
        <w:rPr>
          <w:color w:val="000000"/>
          <w:shd w:val="clear" w:color="auto" w:fill="FFFFFF"/>
        </w:rPr>
        <w:t xml:space="preserve">процессов – внимания, памяти, отдельных мыслительных операций: сравнения, анализа, классификации, обобщения; занятия по формированию учебных навыков: алгоритм решения задачи или работа с ее условием, характеристика социальных объектов, применение социальных и гуманитарных знаний  и т. д. </w:t>
      </w:r>
      <w:proofErr w:type="gramEnd"/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  <w:r w:rsidRPr="00875261">
        <w:t xml:space="preserve">Особое внимание при подготовке к ЕГЭ по обществознанию </w:t>
      </w:r>
      <w:r w:rsidRPr="00875261">
        <w:rPr>
          <w:u w:val="single"/>
        </w:rPr>
        <w:t>по блоку «Человек и общество» необходимо уделить в ГБОУ</w:t>
      </w:r>
      <w:r w:rsidRPr="00875261">
        <w:t xml:space="preserve">: </w:t>
      </w:r>
      <w:proofErr w:type="gramStart"/>
      <w:r w:rsidRPr="00875261">
        <w:rPr>
          <w:i/>
          <w:color w:val="000000"/>
        </w:rPr>
        <w:t xml:space="preserve">СОШ "ОЦ" "Южный город" п. Придорожный, СОШ "ОЦ" п.г.т. </w:t>
      </w:r>
      <w:proofErr w:type="spellStart"/>
      <w:r w:rsidRPr="00875261">
        <w:rPr>
          <w:i/>
          <w:color w:val="000000"/>
        </w:rPr>
        <w:t>Рощинский</w:t>
      </w:r>
      <w:proofErr w:type="spellEnd"/>
      <w:r w:rsidRPr="00875261">
        <w:rPr>
          <w:i/>
          <w:color w:val="000000"/>
        </w:rPr>
        <w:t xml:space="preserve">, СОШ "ОЦ" с. Подъем-Михайловка, СОШ 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СОШ №1 "ОЦ"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СОШ п. Просвет,  СОШ п.г.т. </w:t>
      </w:r>
      <w:proofErr w:type="spellStart"/>
      <w:r w:rsidRPr="00875261">
        <w:rPr>
          <w:i/>
          <w:color w:val="000000"/>
        </w:rPr>
        <w:t>Петра-Дубрава</w:t>
      </w:r>
      <w:proofErr w:type="spellEnd"/>
      <w:r w:rsidRPr="00875261">
        <w:rPr>
          <w:i/>
          <w:color w:val="000000"/>
        </w:rPr>
        <w:t xml:space="preserve">, СОШ с. </w:t>
      </w:r>
      <w:proofErr w:type="spellStart"/>
      <w:r w:rsidRPr="00875261">
        <w:rPr>
          <w:i/>
          <w:color w:val="000000"/>
        </w:rPr>
        <w:t>Воскресенка</w:t>
      </w:r>
      <w:proofErr w:type="spellEnd"/>
      <w:r w:rsidRPr="00875261">
        <w:rPr>
          <w:i/>
          <w:color w:val="000000"/>
        </w:rPr>
        <w:t xml:space="preserve"> м. р. Волжский, гимназия № 1, СОШ № 3, СОШ № 5 «ОЦ», СОШ №7 «ОЦ», СОШ №8 «ОЦ» г. Новокуйбышевск.</w:t>
      </w:r>
      <w:proofErr w:type="gramEnd"/>
      <w:r w:rsidRPr="00875261">
        <w:rPr>
          <w:i/>
          <w:color w:val="000000"/>
        </w:rPr>
        <w:t xml:space="preserve"> </w:t>
      </w:r>
      <w:r w:rsidRPr="00875261">
        <w:rPr>
          <w:color w:val="000000"/>
        </w:rPr>
        <w:t xml:space="preserve">Так же более тщательную подготовку </w:t>
      </w:r>
      <w:r w:rsidRPr="00875261">
        <w:rPr>
          <w:color w:val="000000"/>
          <w:u w:val="single"/>
        </w:rPr>
        <w:t xml:space="preserve">по блоку </w:t>
      </w:r>
      <w:r w:rsidRPr="00875261">
        <w:rPr>
          <w:u w:val="single"/>
        </w:rPr>
        <w:t>«Экономика» необходимо проводить в ГБОУ</w:t>
      </w:r>
      <w:r w:rsidRPr="00875261">
        <w:t>:</w:t>
      </w:r>
      <w:r w:rsidRPr="00875261">
        <w:rPr>
          <w:i/>
          <w:color w:val="000000"/>
        </w:rPr>
        <w:t xml:space="preserve"> </w:t>
      </w:r>
      <w:proofErr w:type="gramStart"/>
      <w:r w:rsidRPr="00875261">
        <w:rPr>
          <w:i/>
          <w:color w:val="000000"/>
        </w:rPr>
        <w:t xml:space="preserve">СОШ "ОЦ" "Южный город" п. Придорожный, СОШ 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СОШ с. </w:t>
      </w:r>
      <w:proofErr w:type="spellStart"/>
      <w:r w:rsidRPr="00875261">
        <w:rPr>
          <w:i/>
          <w:color w:val="000000"/>
        </w:rPr>
        <w:t>Воскресенка</w:t>
      </w:r>
      <w:proofErr w:type="spellEnd"/>
      <w:r w:rsidRPr="00875261">
        <w:rPr>
          <w:i/>
          <w:color w:val="000000"/>
        </w:rPr>
        <w:t xml:space="preserve">, СОШ с. </w:t>
      </w:r>
      <w:proofErr w:type="spellStart"/>
      <w:r w:rsidRPr="00875261">
        <w:rPr>
          <w:i/>
          <w:color w:val="000000"/>
        </w:rPr>
        <w:t>Лопатино</w:t>
      </w:r>
      <w:proofErr w:type="spellEnd"/>
      <w:r w:rsidRPr="00875261">
        <w:rPr>
          <w:i/>
          <w:color w:val="000000"/>
        </w:rPr>
        <w:t xml:space="preserve"> м. р. Волжский, гимназия № 1, СОШ № 3 г. Новокуйбышевск.</w:t>
      </w:r>
      <w:proofErr w:type="gramEnd"/>
      <w:r w:rsidRPr="00875261">
        <w:rPr>
          <w:i/>
          <w:color w:val="000000"/>
        </w:rPr>
        <w:t xml:space="preserve"> </w:t>
      </w:r>
      <w:r w:rsidRPr="00875261">
        <w:rPr>
          <w:color w:val="000000"/>
          <w:u w:val="single"/>
        </w:rPr>
        <w:t>По блоку тем «Политика» необходимо повысить качество работы в ГБОУ</w:t>
      </w:r>
      <w:r w:rsidRPr="00875261">
        <w:rPr>
          <w:color w:val="000000"/>
        </w:rPr>
        <w:t xml:space="preserve">: </w:t>
      </w:r>
      <w:proofErr w:type="gramStart"/>
      <w:r w:rsidRPr="00875261">
        <w:rPr>
          <w:i/>
          <w:color w:val="000000"/>
        </w:rPr>
        <w:t xml:space="preserve">СОШ "ОЦ" "Южный город" п. Придорожный, СОШ "ОЦ" с. Дубовый Умет, СОШ "ОЦ" с. Подъем-Михайловка, СОШ 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СОШ п. Просвет, СОШ п. </w:t>
      </w:r>
      <w:proofErr w:type="spellStart"/>
      <w:r w:rsidRPr="00875261">
        <w:rPr>
          <w:i/>
          <w:color w:val="000000"/>
        </w:rPr>
        <w:t>Черновский</w:t>
      </w:r>
      <w:proofErr w:type="spellEnd"/>
      <w:r w:rsidRPr="00875261">
        <w:rPr>
          <w:i/>
          <w:color w:val="000000"/>
        </w:rPr>
        <w:t xml:space="preserve">, СОШ п.г.т. </w:t>
      </w:r>
      <w:proofErr w:type="spellStart"/>
      <w:r w:rsidRPr="00875261">
        <w:rPr>
          <w:i/>
          <w:color w:val="000000"/>
        </w:rPr>
        <w:t>Петра-Дубрава</w:t>
      </w:r>
      <w:proofErr w:type="spellEnd"/>
      <w:r w:rsidRPr="00875261">
        <w:rPr>
          <w:i/>
          <w:color w:val="000000"/>
        </w:rPr>
        <w:t xml:space="preserve">, СОШ с. </w:t>
      </w:r>
      <w:proofErr w:type="spellStart"/>
      <w:r w:rsidRPr="00875261">
        <w:rPr>
          <w:i/>
          <w:color w:val="000000"/>
        </w:rPr>
        <w:t>Воскресенка</w:t>
      </w:r>
      <w:proofErr w:type="spellEnd"/>
      <w:r w:rsidRPr="00875261">
        <w:rPr>
          <w:i/>
          <w:color w:val="000000"/>
        </w:rPr>
        <w:t xml:space="preserve">, СОШ с. </w:t>
      </w:r>
      <w:proofErr w:type="spellStart"/>
      <w:r w:rsidRPr="00875261">
        <w:rPr>
          <w:i/>
          <w:color w:val="000000"/>
        </w:rPr>
        <w:t>Лопатино</w:t>
      </w:r>
      <w:proofErr w:type="spellEnd"/>
      <w:r w:rsidRPr="00875261">
        <w:rPr>
          <w:i/>
          <w:color w:val="000000"/>
        </w:rPr>
        <w:t>, СОШ с. Рождествено, СОШ с. Сухая Вязовка, СОШ с. Черноречье м. р. Волжский, гимназия № 1, СОШ № 3, СОШ № 5 «ОЦ», СОШ №7</w:t>
      </w:r>
      <w:proofErr w:type="gramEnd"/>
      <w:r w:rsidRPr="00875261">
        <w:rPr>
          <w:i/>
          <w:color w:val="000000"/>
        </w:rPr>
        <w:t xml:space="preserve"> «ОЦ», СОШ №8 «ОЦ» г. Новокуйбышевск. </w:t>
      </w:r>
      <w:r w:rsidRPr="00875261">
        <w:rPr>
          <w:color w:val="000000"/>
          <w:u w:val="single"/>
        </w:rPr>
        <w:t xml:space="preserve">Изменения в подходе к изучению блока тем «Правовое регулирование общественных отношений в Российской Федерации» требуются в ГБОУ: </w:t>
      </w:r>
      <w:r w:rsidRPr="00875261">
        <w:rPr>
          <w:i/>
          <w:color w:val="000000"/>
        </w:rPr>
        <w:t xml:space="preserve">СОШ "ОЦ" "Южный город" п. Придорожный, СОШ с. </w:t>
      </w:r>
      <w:proofErr w:type="spellStart"/>
      <w:r w:rsidRPr="00875261">
        <w:rPr>
          <w:i/>
          <w:color w:val="000000"/>
        </w:rPr>
        <w:t>Курумоч</w:t>
      </w:r>
      <w:proofErr w:type="spellEnd"/>
      <w:r w:rsidRPr="00875261">
        <w:rPr>
          <w:i/>
          <w:color w:val="000000"/>
        </w:rPr>
        <w:t xml:space="preserve"> м. р. Волжский, а так же в ГБОУ СОШ №3 г. Новокуйбышевск. </w:t>
      </w:r>
      <w:r w:rsidRPr="00875261">
        <w:rPr>
          <w:color w:val="000000"/>
          <w:u w:val="single"/>
        </w:rPr>
        <w:t>Особое внимание «Основам Конституционного строя» и работе с Конституцией РФ требуется обратить в ГБОУ</w:t>
      </w:r>
      <w:r w:rsidRPr="00875261">
        <w:rPr>
          <w:color w:val="000000"/>
        </w:rPr>
        <w:t xml:space="preserve">: </w:t>
      </w:r>
      <w:proofErr w:type="gramStart"/>
      <w:r w:rsidRPr="00875261">
        <w:rPr>
          <w:i/>
          <w:color w:val="000000"/>
        </w:rPr>
        <w:t xml:space="preserve">СОШ 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СОШ п. Просвет,  СОШ с. </w:t>
      </w:r>
      <w:proofErr w:type="spellStart"/>
      <w:r w:rsidRPr="00875261">
        <w:rPr>
          <w:i/>
          <w:color w:val="000000"/>
        </w:rPr>
        <w:t>Курумоч</w:t>
      </w:r>
      <w:proofErr w:type="spellEnd"/>
      <w:r w:rsidRPr="00875261">
        <w:rPr>
          <w:i/>
          <w:color w:val="000000"/>
        </w:rPr>
        <w:t xml:space="preserve">, СОШ с. </w:t>
      </w:r>
      <w:proofErr w:type="spellStart"/>
      <w:r w:rsidRPr="00875261">
        <w:rPr>
          <w:i/>
          <w:color w:val="000000"/>
        </w:rPr>
        <w:t>Лопатино</w:t>
      </w:r>
      <w:proofErr w:type="spellEnd"/>
      <w:r w:rsidRPr="00875261">
        <w:rPr>
          <w:i/>
          <w:color w:val="000000"/>
        </w:rPr>
        <w:t xml:space="preserve">, СОШ с. Черноречье м. р. Волжский и ГБОУ СОШ № 5 "ОЦ" г. Новокуйбышевск. </w:t>
      </w:r>
      <w:proofErr w:type="gramEnd"/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hd w:val="clear" w:color="auto" w:fill="FFFFFF"/>
        </w:rPr>
      </w:pPr>
      <w:r w:rsidRPr="00875261">
        <w:rPr>
          <w:color w:val="000000"/>
        </w:rPr>
        <w:t xml:space="preserve">Кроме рассказа, учебной лекции и беседы, для изучения данных </w:t>
      </w:r>
      <w:proofErr w:type="gramStart"/>
      <w:r w:rsidRPr="00875261">
        <w:rPr>
          <w:color w:val="000000"/>
        </w:rPr>
        <w:t>блоков</w:t>
      </w:r>
      <w:proofErr w:type="gramEnd"/>
      <w:r w:rsidRPr="00875261">
        <w:rPr>
          <w:color w:val="000000"/>
        </w:rPr>
        <w:t xml:space="preserve"> возможно использовать индуктивные и дедуктивные методы, а так же репродуктивные и проблемно-поисковые методы обучения. </w:t>
      </w:r>
    </w:p>
    <w:p w:rsidR="00875261" w:rsidRPr="00875261" w:rsidRDefault="00875261" w:rsidP="00875261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</w:pPr>
      <w:r w:rsidRPr="00875261">
        <w:rPr>
          <w:i/>
          <w:color w:val="000000"/>
        </w:rPr>
        <w:t>В школах</w:t>
      </w:r>
      <w:r w:rsidRPr="00875261">
        <w:rPr>
          <w:color w:val="000000"/>
        </w:rPr>
        <w:t xml:space="preserve"> </w:t>
      </w:r>
      <w:r w:rsidRPr="00875261">
        <w:rPr>
          <w:i/>
          <w:color w:val="000000"/>
        </w:rPr>
        <w:t xml:space="preserve">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п.г.т. </w:t>
      </w:r>
      <w:proofErr w:type="spellStart"/>
      <w:proofErr w:type="gramStart"/>
      <w:r w:rsidRPr="00875261">
        <w:rPr>
          <w:i/>
          <w:color w:val="000000"/>
        </w:rPr>
        <w:t>Петра-Дубрава</w:t>
      </w:r>
      <w:proofErr w:type="spellEnd"/>
      <w:proofErr w:type="gramEnd"/>
      <w:r w:rsidRPr="00875261">
        <w:rPr>
          <w:i/>
          <w:color w:val="000000"/>
        </w:rPr>
        <w:t xml:space="preserve">, гимназия № 1г. Новокуйбышевск  </w:t>
      </w:r>
      <w:r w:rsidRPr="00875261">
        <w:t xml:space="preserve">рекомендуется чаще рассматривать с </w:t>
      </w:r>
      <w:proofErr w:type="gramStart"/>
      <w:r w:rsidRPr="00875261">
        <w:t>обучающимися</w:t>
      </w:r>
      <w:proofErr w:type="gramEnd"/>
      <w:r w:rsidRPr="00875261">
        <w:t xml:space="preserve"> задания направленные на знание и понимание: </w:t>
      </w:r>
      <w:proofErr w:type="spellStart"/>
      <w:r w:rsidRPr="00875261">
        <w:t>биосоциальной</w:t>
      </w:r>
      <w:proofErr w:type="spellEnd"/>
      <w:r w:rsidRPr="00875261">
        <w:t xml:space="preserve"> сущности человека; основных этапов </w:t>
      </w:r>
      <w:r w:rsidRPr="00875261">
        <w:lastRenderedPageBreak/>
        <w:t xml:space="preserve">и факторов социализации личности; места и роли человека в системе общественных отношений; закономерностей развития общества как сложной самоорганизующейся системы; тенденций развития общества в целом как сложной динамичной системы, а также важнейших социальных институтов; основных социальных институтов и процессов; необходимости регулирования общественных отношений, сущности социальных норм, механизмов правового регулирования; особенностей социально-гуманитарного познания. </w:t>
      </w:r>
    </w:p>
    <w:p w:rsidR="00875261" w:rsidRPr="00875261" w:rsidRDefault="00875261" w:rsidP="00875261">
      <w:pPr>
        <w:ind w:firstLine="567"/>
        <w:contextualSpacing/>
        <w:jc w:val="both"/>
      </w:pPr>
      <w:proofErr w:type="gramStart"/>
      <w:r w:rsidRPr="00875261">
        <w:rPr>
          <w:i/>
          <w:color w:val="000000"/>
        </w:rPr>
        <w:t>В школах "Южный город" п. Придорожный,</w:t>
      </w:r>
      <w:r w:rsidRPr="00875261">
        <w:t xml:space="preserve"> </w:t>
      </w:r>
      <w:r w:rsidRPr="00875261">
        <w:rPr>
          <w:i/>
          <w:color w:val="000000"/>
        </w:rPr>
        <w:t xml:space="preserve">с. Дубовый Умет, с. Подъем-Михайловка,  № 1 п.г.т. </w:t>
      </w:r>
      <w:proofErr w:type="spellStart"/>
      <w:r w:rsidRPr="00875261">
        <w:rPr>
          <w:i/>
          <w:color w:val="000000"/>
        </w:rPr>
        <w:t>Стройкерамика</w:t>
      </w:r>
      <w:proofErr w:type="spellEnd"/>
      <w:r w:rsidRPr="00875261">
        <w:rPr>
          <w:i/>
          <w:color w:val="000000"/>
        </w:rPr>
        <w:t>,</w:t>
      </w:r>
      <w:r w:rsidRPr="00875261">
        <w:t xml:space="preserve"> </w:t>
      </w:r>
      <w:r w:rsidRPr="00875261">
        <w:rPr>
          <w:i/>
          <w:color w:val="000000"/>
        </w:rPr>
        <w:t xml:space="preserve">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>, п. Просвет,</w:t>
      </w:r>
      <w:r w:rsidRPr="00875261">
        <w:t xml:space="preserve"> </w:t>
      </w:r>
      <w:r w:rsidRPr="00875261">
        <w:rPr>
          <w:i/>
          <w:color w:val="000000"/>
        </w:rPr>
        <w:t xml:space="preserve">с. </w:t>
      </w:r>
      <w:proofErr w:type="spellStart"/>
      <w:r w:rsidRPr="00875261">
        <w:rPr>
          <w:i/>
          <w:color w:val="000000"/>
        </w:rPr>
        <w:t>Воскресенка</w:t>
      </w:r>
      <w:proofErr w:type="spellEnd"/>
      <w:r w:rsidRPr="00875261">
        <w:rPr>
          <w:i/>
          <w:color w:val="000000"/>
        </w:rPr>
        <w:t xml:space="preserve">, с. </w:t>
      </w:r>
      <w:proofErr w:type="spellStart"/>
      <w:r w:rsidRPr="00875261">
        <w:rPr>
          <w:i/>
          <w:color w:val="000000"/>
        </w:rPr>
        <w:t>Курумоч</w:t>
      </w:r>
      <w:proofErr w:type="spellEnd"/>
      <w:r w:rsidRPr="00875261">
        <w:rPr>
          <w:i/>
          <w:color w:val="000000"/>
        </w:rPr>
        <w:t xml:space="preserve">, с. </w:t>
      </w:r>
      <w:proofErr w:type="spellStart"/>
      <w:r w:rsidRPr="00875261">
        <w:rPr>
          <w:i/>
          <w:color w:val="000000"/>
        </w:rPr>
        <w:t>Лопатино</w:t>
      </w:r>
      <w:proofErr w:type="spellEnd"/>
      <w:r w:rsidRPr="00875261">
        <w:rPr>
          <w:i/>
          <w:color w:val="000000"/>
        </w:rPr>
        <w:t xml:space="preserve">, с. Черноречье, гимназия  №1, в школах №3, №5, №7 г. Новокуйбышевск </w:t>
      </w:r>
      <w:r w:rsidRPr="00875261">
        <w:rPr>
          <w:color w:val="000000"/>
        </w:rPr>
        <w:t>необходимо более внимательно подойти к изучению  обучающимися внутренних и внешних связей (причинно-следственных и функциональных) изученных социальных объектов (включая взаимодействия.</w:t>
      </w:r>
      <w:r w:rsidRPr="00875261">
        <w:t xml:space="preserve"> </w:t>
      </w:r>
      <w:proofErr w:type="gramEnd"/>
    </w:p>
    <w:p w:rsidR="00875261" w:rsidRPr="00875261" w:rsidRDefault="00875261" w:rsidP="00875261">
      <w:pPr>
        <w:ind w:firstLine="567"/>
        <w:contextualSpacing/>
        <w:jc w:val="both"/>
      </w:pPr>
      <w:proofErr w:type="gramStart"/>
      <w:r w:rsidRPr="00875261">
        <w:rPr>
          <w:i/>
          <w:color w:val="000000"/>
        </w:rPr>
        <w:t xml:space="preserve">В школах с. Подъем-Михайловка,  № 1 п.г.т. </w:t>
      </w:r>
      <w:proofErr w:type="spellStart"/>
      <w:r w:rsidRPr="00875261">
        <w:rPr>
          <w:i/>
          <w:color w:val="000000"/>
        </w:rPr>
        <w:t>Стройкерамика</w:t>
      </w:r>
      <w:proofErr w:type="spellEnd"/>
      <w:r w:rsidRPr="00875261">
        <w:rPr>
          <w:color w:val="000000"/>
        </w:rPr>
        <w:t xml:space="preserve">, </w:t>
      </w:r>
      <w:r w:rsidRPr="00875261">
        <w:rPr>
          <w:i/>
          <w:color w:val="000000"/>
        </w:rPr>
        <w:t>п. Просвет,</w:t>
      </w:r>
      <w:r w:rsidRPr="00875261">
        <w:t xml:space="preserve"> </w:t>
      </w:r>
      <w:r w:rsidRPr="00875261">
        <w:rPr>
          <w:i/>
          <w:color w:val="000000"/>
        </w:rPr>
        <w:t xml:space="preserve">с. </w:t>
      </w:r>
      <w:proofErr w:type="spellStart"/>
      <w:r w:rsidRPr="00875261">
        <w:rPr>
          <w:i/>
          <w:color w:val="000000"/>
        </w:rPr>
        <w:t>Воскресенка</w:t>
      </w:r>
      <w:proofErr w:type="spellEnd"/>
      <w:r w:rsidRPr="00875261">
        <w:rPr>
          <w:color w:val="000000"/>
        </w:rPr>
        <w:t>,</w:t>
      </w:r>
      <w:r w:rsidRPr="00875261">
        <w:rPr>
          <w:i/>
        </w:rPr>
        <w:t xml:space="preserve"> </w:t>
      </w:r>
      <w:r w:rsidRPr="00875261">
        <w:rPr>
          <w:i/>
          <w:color w:val="000000"/>
        </w:rPr>
        <w:t xml:space="preserve">с. </w:t>
      </w:r>
      <w:proofErr w:type="spellStart"/>
      <w:r w:rsidRPr="00875261">
        <w:rPr>
          <w:i/>
          <w:color w:val="000000"/>
        </w:rPr>
        <w:t>Лопатино</w:t>
      </w:r>
      <w:proofErr w:type="spellEnd"/>
      <w:r w:rsidRPr="00875261">
        <w:rPr>
          <w:i/>
          <w:color w:val="000000"/>
        </w:rPr>
        <w:t>, а так же в школах №5 и №7</w:t>
      </w:r>
      <w:r w:rsidRPr="00875261">
        <w:rPr>
          <w:color w:val="000000"/>
        </w:rPr>
        <w:t xml:space="preserve"> г. Новокуйбышевск следует более активно включить в работу на уроках задания с на примерами изучения теоретических положений и понятий социально-экономических и гуманитарных наук</w:t>
      </w:r>
      <w:r w:rsidRPr="00875261">
        <w:t xml:space="preserve">. </w:t>
      </w:r>
      <w:proofErr w:type="gramEnd"/>
    </w:p>
    <w:p w:rsidR="00875261" w:rsidRPr="00875261" w:rsidRDefault="00875261" w:rsidP="00875261">
      <w:pPr>
        <w:ind w:firstLine="567"/>
        <w:contextualSpacing/>
        <w:jc w:val="both"/>
      </w:pPr>
      <w:proofErr w:type="gramStart"/>
      <w:r w:rsidRPr="00875261">
        <w:rPr>
          <w:i/>
          <w:color w:val="000000"/>
        </w:rPr>
        <w:t xml:space="preserve">В школах "Южный город" п. Придорожный, с. Подъем-Михайловка,  № 1 п.г.т. </w:t>
      </w:r>
      <w:proofErr w:type="spellStart"/>
      <w:r w:rsidRPr="00875261">
        <w:rPr>
          <w:i/>
          <w:color w:val="000000"/>
        </w:rPr>
        <w:t>Стройкерамика</w:t>
      </w:r>
      <w:proofErr w:type="spellEnd"/>
      <w:r w:rsidRPr="00875261">
        <w:rPr>
          <w:i/>
          <w:color w:val="000000"/>
        </w:rPr>
        <w:t>,</w:t>
      </w:r>
      <w:r w:rsidRPr="00875261">
        <w:t xml:space="preserve"> </w:t>
      </w:r>
      <w:r w:rsidRPr="00875261">
        <w:rPr>
          <w:i/>
          <w:color w:val="000000"/>
        </w:rPr>
        <w:t xml:space="preserve">№1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с. </w:t>
      </w:r>
      <w:proofErr w:type="spellStart"/>
      <w:r w:rsidRPr="00875261">
        <w:rPr>
          <w:i/>
          <w:color w:val="000000"/>
        </w:rPr>
        <w:t>Курумоч</w:t>
      </w:r>
      <w:proofErr w:type="spellEnd"/>
      <w:r w:rsidRPr="00875261">
        <w:rPr>
          <w:i/>
          <w:color w:val="000000"/>
        </w:rPr>
        <w:t>, с. Рождествено,</w:t>
      </w:r>
      <w:r w:rsidRPr="00875261">
        <w:t xml:space="preserve"> </w:t>
      </w:r>
      <w:r w:rsidRPr="00875261">
        <w:rPr>
          <w:i/>
          <w:color w:val="000000"/>
        </w:rPr>
        <w:t>с. Черноречье, гимназия № 1г.</w:t>
      </w:r>
      <w:proofErr w:type="gramEnd"/>
      <w:r w:rsidRPr="00875261">
        <w:rPr>
          <w:i/>
          <w:color w:val="000000"/>
        </w:rPr>
        <w:t xml:space="preserve"> </w:t>
      </w:r>
      <w:proofErr w:type="gramStart"/>
      <w:r w:rsidRPr="00875261">
        <w:rPr>
          <w:i/>
          <w:color w:val="000000"/>
        </w:rPr>
        <w:t xml:space="preserve">Новокуйбышевск </w:t>
      </w:r>
      <w:r w:rsidRPr="00875261">
        <w:rPr>
          <w:color w:val="000000"/>
        </w:rPr>
        <w:t xml:space="preserve"> рекомендуется уделить внимание заданиям, которые </w:t>
      </w:r>
      <w:r w:rsidRPr="00875261">
        <w:t>нацелены осуществление поиска социальной информации, представленной в различных знаковых системах (текст, схема, таблица, диаграмма), извлечение из неадаптированных оригинальных текстов (правовых, научно-популярных, публицистических и др.) знаний по заданным темам, систематизацию, анализ и обобщение неупорядоченной социальной информации, выявление в ней фактов и мнений, аргументов и выводов.</w:t>
      </w:r>
      <w:proofErr w:type="gramEnd"/>
    </w:p>
    <w:p w:rsidR="00875261" w:rsidRPr="00875261" w:rsidRDefault="00875261" w:rsidP="00875261">
      <w:pPr>
        <w:ind w:firstLine="567"/>
        <w:contextualSpacing/>
        <w:jc w:val="both"/>
      </w:pPr>
      <w:r w:rsidRPr="00875261">
        <w:rPr>
          <w:i/>
        </w:rPr>
        <w:t>В школах</w:t>
      </w:r>
      <w:r w:rsidRPr="00875261">
        <w:t xml:space="preserve"> </w:t>
      </w:r>
      <w:r w:rsidRPr="00875261">
        <w:rPr>
          <w:i/>
          <w:color w:val="000000"/>
        </w:rPr>
        <w:t xml:space="preserve">"Южный город" п. Придорожный, п.г.т. </w:t>
      </w:r>
      <w:proofErr w:type="spellStart"/>
      <w:r w:rsidRPr="00875261">
        <w:rPr>
          <w:i/>
          <w:color w:val="000000"/>
        </w:rPr>
        <w:t>Рощинский</w:t>
      </w:r>
      <w:proofErr w:type="spellEnd"/>
      <w:r w:rsidRPr="00875261">
        <w:rPr>
          <w:i/>
          <w:color w:val="000000"/>
        </w:rPr>
        <w:t xml:space="preserve">, с. Дубовый Умет, с. Подъем-Михайловка,  № 1 п.г.т. </w:t>
      </w:r>
      <w:proofErr w:type="spellStart"/>
      <w:r w:rsidRPr="00875261">
        <w:rPr>
          <w:i/>
          <w:color w:val="000000"/>
        </w:rPr>
        <w:t>Стройкерамика</w:t>
      </w:r>
      <w:proofErr w:type="spellEnd"/>
      <w:r w:rsidRPr="00875261">
        <w:rPr>
          <w:i/>
          <w:color w:val="000000"/>
        </w:rPr>
        <w:t xml:space="preserve">, № 3 п.г.т. </w:t>
      </w:r>
      <w:proofErr w:type="spellStart"/>
      <w:r w:rsidRPr="00875261">
        <w:rPr>
          <w:i/>
          <w:color w:val="000000"/>
        </w:rPr>
        <w:t>Смышляевка</w:t>
      </w:r>
      <w:proofErr w:type="spellEnd"/>
      <w:r w:rsidRPr="00875261">
        <w:rPr>
          <w:i/>
          <w:color w:val="000000"/>
        </w:rPr>
        <w:t xml:space="preserve">, п. Просвет, п. </w:t>
      </w:r>
      <w:proofErr w:type="spellStart"/>
      <w:r w:rsidRPr="00875261">
        <w:rPr>
          <w:i/>
          <w:color w:val="000000"/>
        </w:rPr>
        <w:t>Черновский</w:t>
      </w:r>
      <w:proofErr w:type="spellEnd"/>
      <w:r w:rsidRPr="00875261">
        <w:rPr>
          <w:i/>
          <w:color w:val="000000"/>
        </w:rPr>
        <w:t xml:space="preserve">, с. </w:t>
      </w:r>
      <w:proofErr w:type="spellStart"/>
      <w:r w:rsidRPr="00875261">
        <w:rPr>
          <w:i/>
          <w:color w:val="000000"/>
        </w:rPr>
        <w:t>Воскресенка</w:t>
      </w:r>
      <w:proofErr w:type="spellEnd"/>
      <w:r w:rsidRPr="00875261">
        <w:rPr>
          <w:color w:val="000000"/>
        </w:rPr>
        <w:t>,</w:t>
      </w:r>
      <w:r w:rsidRPr="00875261">
        <w:rPr>
          <w:i/>
        </w:rPr>
        <w:t xml:space="preserve"> </w:t>
      </w:r>
      <w:r w:rsidRPr="00875261">
        <w:rPr>
          <w:i/>
          <w:color w:val="000000"/>
        </w:rPr>
        <w:t xml:space="preserve">с. </w:t>
      </w:r>
      <w:proofErr w:type="spellStart"/>
      <w:r w:rsidRPr="00875261">
        <w:rPr>
          <w:i/>
          <w:color w:val="000000"/>
        </w:rPr>
        <w:t>Лопатино</w:t>
      </w:r>
      <w:proofErr w:type="spellEnd"/>
      <w:r w:rsidRPr="00875261">
        <w:rPr>
          <w:i/>
          <w:color w:val="000000"/>
        </w:rPr>
        <w:t xml:space="preserve">, с. </w:t>
      </w:r>
      <w:proofErr w:type="spellStart"/>
      <w:r w:rsidRPr="00875261">
        <w:rPr>
          <w:i/>
          <w:color w:val="000000"/>
        </w:rPr>
        <w:t>Курумоч</w:t>
      </w:r>
      <w:proofErr w:type="spellEnd"/>
      <w:r w:rsidRPr="00875261">
        <w:rPr>
          <w:i/>
          <w:color w:val="000000"/>
        </w:rPr>
        <w:t xml:space="preserve">, с. Рождествено, с. </w:t>
      </w:r>
      <w:proofErr w:type="gramStart"/>
      <w:r w:rsidRPr="00875261">
        <w:rPr>
          <w:i/>
          <w:color w:val="000000"/>
        </w:rPr>
        <w:t>Черноречье</w:t>
      </w:r>
      <w:proofErr w:type="gramEnd"/>
      <w:r w:rsidRPr="00875261">
        <w:rPr>
          <w:i/>
          <w:color w:val="000000"/>
        </w:rPr>
        <w:t xml:space="preserve"> а так же гимназия  №1, в школах №3, №5, №7 г. Новокуйбышевск</w:t>
      </w:r>
      <w:r w:rsidRPr="00875261">
        <w:t xml:space="preserve"> необходимо чаще отрабатывать задания по оценке действий субъектов социальной жизни, включая личность, группы, организации, с точки зрения социальных норм, экономической рациональности и формулировке на основе приобретённых обществоведческих знаний собственные суждения и аргументы по определённым проблемам.</w:t>
      </w:r>
    </w:p>
    <w:p w:rsidR="00875261" w:rsidRDefault="00875261" w:rsidP="00875261">
      <w:pPr>
        <w:ind w:firstLine="567"/>
        <w:contextualSpacing/>
        <w:jc w:val="both"/>
      </w:pPr>
      <w:r w:rsidRPr="00875261">
        <w:t>Все перечисленные вопросы рекомендуется проработать на заседаниях методических объединений учителей истории и обществознания, а так же пройти обучение на соответствующих курсах повышения квалификации.</w:t>
      </w:r>
    </w:p>
    <w:p w:rsidR="00875261" w:rsidRPr="00875261" w:rsidRDefault="00875261" w:rsidP="00875261">
      <w:pPr>
        <w:ind w:firstLine="567"/>
        <w:contextualSpacing/>
        <w:jc w:val="both"/>
      </w:pPr>
    </w:p>
    <w:p w:rsidR="00875261" w:rsidRDefault="00875261" w:rsidP="00875261">
      <w:pPr>
        <w:numPr>
          <w:ilvl w:val="1"/>
          <w:numId w:val="14"/>
        </w:numPr>
        <w:ind w:right="-1" w:hanging="218"/>
        <w:jc w:val="both"/>
        <w:rPr>
          <w:b/>
        </w:rPr>
      </w:pPr>
      <w:r>
        <w:rPr>
          <w:b/>
        </w:rPr>
        <w:t xml:space="preserve">Информация о публикации (размещении) </w:t>
      </w:r>
      <w:r w:rsidRPr="007663CE">
        <w:rPr>
          <w:b/>
        </w:rPr>
        <w:t>на</w:t>
      </w:r>
      <w:r w:rsidRPr="007663CE">
        <w:rPr>
          <w:b/>
          <w:spacing w:val="1"/>
        </w:rPr>
        <w:t xml:space="preserve"> </w:t>
      </w:r>
      <w:r>
        <w:rPr>
          <w:b/>
          <w:spacing w:val="1"/>
        </w:rPr>
        <w:t xml:space="preserve">открытых для общего доступа страницах </w:t>
      </w:r>
      <w:r w:rsidRPr="007663CE">
        <w:rPr>
          <w:b/>
        </w:rPr>
        <w:t>информационн</w:t>
      </w:r>
      <w:r>
        <w:rPr>
          <w:b/>
        </w:rPr>
        <w:t>о-коммуникационных</w:t>
      </w:r>
      <w:r w:rsidRPr="007663CE">
        <w:rPr>
          <w:b/>
          <w:spacing w:val="1"/>
        </w:rPr>
        <w:t xml:space="preserve"> </w:t>
      </w:r>
      <w:proofErr w:type="spellStart"/>
      <w:r w:rsidRPr="007663CE">
        <w:rPr>
          <w:b/>
        </w:rPr>
        <w:t>интернет-ресурсах</w:t>
      </w:r>
      <w:proofErr w:type="spellEnd"/>
      <w:r w:rsidRPr="007663CE">
        <w:rPr>
          <w:b/>
          <w:spacing w:val="1"/>
        </w:rPr>
        <w:t xml:space="preserve"> </w:t>
      </w:r>
      <w:r w:rsidRPr="007663CE">
        <w:rPr>
          <w:b/>
        </w:rPr>
        <w:t>ОИВ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(подведомственных учреждений) в неизменном или расширенном виде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приведенных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в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статистико-аналитическом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отчете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рекомендаций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по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совершенствованию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преподавания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учебного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предмета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для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всех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обучающихся, а также по организации дифференцированного обучения</w:t>
      </w:r>
      <w:r w:rsidRPr="007663CE">
        <w:rPr>
          <w:b/>
          <w:spacing w:val="1"/>
        </w:rPr>
        <w:t xml:space="preserve"> </w:t>
      </w:r>
      <w:r w:rsidRPr="007663CE">
        <w:rPr>
          <w:b/>
        </w:rPr>
        <w:t>школьников</w:t>
      </w:r>
      <w:r w:rsidRPr="007663CE">
        <w:rPr>
          <w:b/>
          <w:spacing w:val="-2"/>
        </w:rPr>
        <w:t xml:space="preserve"> </w:t>
      </w:r>
      <w:r w:rsidRPr="007663CE">
        <w:rPr>
          <w:b/>
        </w:rPr>
        <w:t>с разным</w:t>
      </w:r>
      <w:r w:rsidRPr="007663CE">
        <w:rPr>
          <w:b/>
          <w:spacing w:val="-1"/>
        </w:rPr>
        <w:t xml:space="preserve"> </w:t>
      </w:r>
      <w:r w:rsidRPr="007663CE">
        <w:rPr>
          <w:b/>
        </w:rPr>
        <w:t>уровнем предметной</w:t>
      </w:r>
      <w:r w:rsidRPr="007663CE">
        <w:rPr>
          <w:b/>
          <w:spacing w:val="-2"/>
        </w:rPr>
        <w:t xml:space="preserve"> </w:t>
      </w:r>
      <w:r w:rsidRPr="007663CE">
        <w:rPr>
          <w:b/>
        </w:rPr>
        <w:t>подготовки.</w:t>
      </w:r>
    </w:p>
    <w:p w:rsidR="00875261" w:rsidRPr="004C05E8" w:rsidRDefault="00875261" w:rsidP="00875261">
      <w:pPr>
        <w:pStyle w:val="afb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-1"/>
        <w:jc w:val="both"/>
        <w:rPr>
          <w:sz w:val="24"/>
          <w:szCs w:val="24"/>
        </w:rPr>
      </w:pPr>
      <w:hyperlink r:id="rId12" w:history="1">
        <w:r w:rsidRPr="004C05E8">
          <w:rPr>
            <w:rStyle w:val="afa"/>
            <w:sz w:val="24"/>
            <w:szCs w:val="24"/>
          </w:rPr>
          <w:t>https://pumonso.ru/</w:t>
        </w:r>
      </w:hyperlink>
      <w:r w:rsidRPr="004C05E8">
        <w:rPr>
          <w:sz w:val="24"/>
          <w:szCs w:val="24"/>
        </w:rPr>
        <w:t xml:space="preserve"> - официальный сайт Поволжского управления   министерства образования и науки Самарский области.</w:t>
      </w:r>
    </w:p>
    <w:p w:rsidR="00875261" w:rsidRDefault="00875261" w:rsidP="00875261">
      <w:pPr>
        <w:pStyle w:val="afb"/>
        <w:tabs>
          <w:tab w:val="left" w:pos="4755"/>
          <w:tab w:val="left" w:pos="5148"/>
          <w:tab w:val="left" w:pos="7110"/>
          <w:tab w:val="left" w:pos="7882"/>
          <w:tab w:val="left" w:pos="9362"/>
        </w:tabs>
        <w:spacing w:line="360" w:lineRule="auto"/>
        <w:ind w:left="674" w:right="546"/>
        <w:jc w:val="both"/>
        <w:rPr>
          <w:sz w:val="24"/>
          <w:szCs w:val="24"/>
          <w:lang w:val="ru-RU"/>
        </w:rPr>
      </w:pPr>
      <w:hyperlink r:id="rId13" w:history="1">
        <w:r w:rsidRPr="004C05E8">
          <w:rPr>
            <w:rStyle w:val="afa"/>
            <w:sz w:val="24"/>
            <w:szCs w:val="24"/>
          </w:rPr>
          <w:t>https://www.rc-nsk.ru/</w:t>
        </w:r>
      </w:hyperlink>
      <w:r w:rsidRPr="004C05E8">
        <w:rPr>
          <w:sz w:val="24"/>
          <w:szCs w:val="24"/>
        </w:rPr>
        <w:t xml:space="preserve"> - официальный сайт  ГБУ ДПО «</w:t>
      </w:r>
      <w:proofErr w:type="spellStart"/>
      <w:r w:rsidRPr="004C05E8">
        <w:rPr>
          <w:sz w:val="24"/>
          <w:szCs w:val="24"/>
        </w:rPr>
        <w:t>Новокуйбышевский</w:t>
      </w:r>
      <w:proofErr w:type="spellEnd"/>
      <w:r w:rsidRPr="004C05E8">
        <w:rPr>
          <w:sz w:val="24"/>
          <w:szCs w:val="24"/>
        </w:rPr>
        <w:t xml:space="preserve"> РЦ»</w:t>
      </w:r>
    </w:p>
    <w:p w:rsidR="00875261" w:rsidRPr="00875261" w:rsidRDefault="00875261" w:rsidP="004814BF">
      <w:pPr>
        <w:spacing w:line="360" w:lineRule="auto"/>
        <w:ind w:left="-425"/>
        <w:jc w:val="both"/>
        <w:sectPr w:rsidR="00875261" w:rsidRPr="00875261" w:rsidSect="00332A77">
          <w:footerReference w:type="default" r:id="rId14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875261" w:rsidRPr="00FC6BBF" w:rsidRDefault="00875261" w:rsidP="00875261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550D16">
        <w:rPr>
          <w:rFonts w:ascii="Times New Roman" w:hAnsi="Times New Roman"/>
          <w:szCs w:val="28"/>
        </w:rPr>
        <w:lastRenderedPageBreak/>
        <w:t xml:space="preserve">Раздел 5. </w:t>
      </w:r>
      <w:r>
        <w:rPr>
          <w:rFonts w:ascii="Times New Roman" w:hAnsi="Times New Roman"/>
          <w:szCs w:val="28"/>
        </w:rPr>
        <w:t>Мероприятия, запланированные для включения в </w:t>
      </w:r>
      <w:r w:rsidRPr="00B86ACD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875261" w:rsidRPr="00875261" w:rsidRDefault="00875261" w:rsidP="00875261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875261" w:rsidRPr="00875261" w:rsidRDefault="00875261" w:rsidP="00875261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875261" w:rsidRPr="005F641E" w:rsidRDefault="00875261" w:rsidP="00875261">
      <w:pPr>
        <w:pStyle w:val="3"/>
        <w:numPr>
          <w:ilvl w:val="1"/>
          <w:numId w:val="7"/>
        </w:numPr>
        <w:tabs>
          <w:tab w:val="left" w:pos="567"/>
        </w:tabs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Планируемые меры методической поддержки изучения учебных предметов в 2022-2023 </w:t>
      </w:r>
      <w:proofErr w:type="spellStart"/>
      <w:r>
        <w:rPr>
          <w:rFonts w:ascii="Times New Roman" w:hAnsi="Times New Roman"/>
        </w:rPr>
        <w:t>уч.г</w:t>
      </w:r>
      <w:proofErr w:type="spellEnd"/>
      <w:r>
        <w:rPr>
          <w:rFonts w:ascii="Times New Roman" w:hAnsi="Times New Roman"/>
        </w:rPr>
        <w:t>. на региональном уровне.</w:t>
      </w:r>
    </w:p>
    <w:p w:rsidR="00875261" w:rsidRPr="00B171E8" w:rsidRDefault="00875261" w:rsidP="00875261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Планируемые мероприятия</w:t>
      </w:r>
      <w:r w:rsidRPr="00550D1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>
        <w:rPr>
          <w:rFonts w:ascii="Times New Roman" w:hAnsi="Times New Roman"/>
          <w:b w:val="0"/>
        </w:rPr>
        <w:t>2022</w:t>
      </w:r>
      <w:r w:rsidRPr="00B171E8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2023</w:t>
      </w:r>
      <w:r w:rsidRPr="00B171E8">
        <w:rPr>
          <w:rFonts w:ascii="Times New Roman" w:hAnsi="Times New Roman"/>
          <w:b w:val="0"/>
        </w:rPr>
        <w:t>уч.г. на региональном уровне</w:t>
      </w:r>
      <w:r>
        <w:rPr>
          <w:rFonts w:ascii="Times New Roman" w:hAnsi="Times New Roman"/>
          <w:b w:val="0"/>
        </w:rPr>
        <w:t>, в том числе в ОО с аномально низкими результатами ЕГЭ 2022 г.</w:t>
      </w:r>
    </w:p>
    <w:p w:rsidR="00875261" w:rsidRDefault="00875261" w:rsidP="00875261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5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869"/>
        <w:gridCol w:w="5103"/>
        <w:gridCol w:w="2694"/>
      </w:tblGrid>
      <w:tr w:rsidR="00875261" w:rsidRPr="006020BB" w:rsidTr="00B333C7">
        <w:tc>
          <w:tcPr>
            <w:tcW w:w="541" w:type="dxa"/>
            <w:shd w:val="clear" w:color="auto" w:fill="auto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69" w:type="dxa"/>
            <w:shd w:val="clear" w:color="auto" w:fill="auto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4" w:type="dxa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Категория участников</w:t>
            </w:r>
          </w:p>
        </w:tc>
      </w:tr>
      <w:tr w:rsidR="00875261" w:rsidRPr="006020BB" w:rsidTr="00B333C7">
        <w:tc>
          <w:tcPr>
            <w:tcW w:w="541" w:type="dxa"/>
            <w:shd w:val="clear" w:color="auto" w:fill="auto"/>
          </w:tcPr>
          <w:p w:rsidR="00875261" w:rsidRPr="005A1719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shd w:val="clear" w:color="auto" w:fill="auto"/>
          </w:tcPr>
          <w:p w:rsidR="00875261" w:rsidRPr="0021211D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2022  г.</w:t>
            </w:r>
          </w:p>
        </w:tc>
        <w:tc>
          <w:tcPr>
            <w:tcW w:w="5103" w:type="dxa"/>
            <w:shd w:val="clear" w:color="auto" w:fill="auto"/>
          </w:tcPr>
          <w:p w:rsidR="00875261" w:rsidRPr="0021211D" w:rsidRDefault="00875261" w:rsidP="00B333C7">
            <w:pPr>
              <w:rPr>
                <w:rStyle w:val="markedcontent"/>
              </w:rPr>
            </w:pPr>
            <w:r>
              <w:t>Территориальный методический семинар «Государственная итоговая аттестация: основные итоги и направления развития» 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875261" w:rsidRPr="0021211D" w:rsidRDefault="00875261" w:rsidP="00875261">
            <w:pPr>
              <w:rPr>
                <w:rStyle w:val="markedcontent"/>
              </w:rPr>
            </w:pPr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обществознания</w:t>
            </w:r>
          </w:p>
        </w:tc>
      </w:tr>
      <w:tr w:rsidR="00875261" w:rsidRPr="006020BB" w:rsidTr="00B333C7">
        <w:tc>
          <w:tcPr>
            <w:tcW w:w="541" w:type="dxa"/>
            <w:shd w:val="clear" w:color="auto" w:fill="auto"/>
          </w:tcPr>
          <w:p w:rsidR="00875261" w:rsidRPr="005A1719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7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shd w:val="clear" w:color="auto" w:fill="auto"/>
          </w:tcPr>
          <w:p w:rsidR="00875261" w:rsidRPr="0021211D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875261" w:rsidRPr="0021211D" w:rsidRDefault="00875261" w:rsidP="00875261">
            <w:r w:rsidRPr="0021211D">
              <w:rPr>
                <w:rStyle w:val="markedcontent"/>
              </w:rPr>
              <w:t xml:space="preserve">Пополнение банка методических </w:t>
            </w:r>
            <w:r>
              <w:rPr>
                <w:rStyle w:val="markedcontent"/>
              </w:rPr>
              <w:t>м</w:t>
            </w:r>
            <w:r w:rsidRPr="0021211D">
              <w:rPr>
                <w:rStyle w:val="markedcontent"/>
              </w:rPr>
              <w:t>атериалов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по обучению </w:t>
            </w:r>
            <w:r>
              <w:rPr>
                <w:rStyle w:val="markedcontent"/>
              </w:rPr>
              <w:t xml:space="preserve"> обществознанию </w:t>
            </w:r>
            <w:r w:rsidRPr="0021211D">
              <w:rPr>
                <w:rStyle w:val="markedcontent"/>
              </w:rPr>
              <w:t>в рамках</w:t>
            </w:r>
            <w:r>
              <w:rPr>
                <w:rStyle w:val="markedcontent"/>
              </w:rPr>
              <w:t xml:space="preserve"> </w:t>
            </w:r>
            <w:r w:rsidRPr="0021211D">
              <w:rPr>
                <w:rStyle w:val="markedcontent"/>
              </w:rPr>
              <w:t xml:space="preserve">деятельности </w:t>
            </w:r>
            <w:r>
              <w:rPr>
                <w:rStyle w:val="markedcontent"/>
              </w:rPr>
              <w:t xml:space="preserve">территориального </w:t>
            </w:r>
            <w:r w:rsidRPr="0021211D">
              <w:rPr>
                <w:rStyle w:val="markedcontent"/>
              </w:rPr>
              <w:t xml:space="preserve">сообщества учителей </w:t>
            </w:r>
            <w:r>
              <w:rPr>
                <w:rStyle w:val="markedcontent"/>
              </w:rPr>
              <w:t xml:space="preserve">обществознания Поволжского управления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875261" w:rsidRPr="0021211D" w:rsidRDefault="00875261" w:rsidP="00B333C7">
            <w:r w:rsidRPr="0021211D">
              <w:rPr>
                <w:rStyle w:val="markedcontent"/>
              </w:rPr>
              <w:t xml:space="preserve">Учителя </w:t>
            </w:r>
            <w:r>
              <w:rPr>
                <w:rStyle w:val="markedcontent"/>
              </w:rPr>
              <w:t>обществознания</w:t>
            </w:r>
          </w:p>
        </w:tc>
      </w:tr>
      <w:tr w:rsidR="00875261" w:rsidRPr="006020BB" w:rsidTr="00B333C7">
        <w:tc>
          <w:tcPr>
            <w:tcW w:w="541" w:type="dxa"/>
            <w:shd w:val="clear" w:color="auto" w:fill="auto"/>
          </w:tcPr>
          <w:p w:rsidR="00875261" w:rsidRPr="0021211D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  <w:shd w:val="clear" w:color="auto" w:fill="auto"/>
          </w:tcPr>
          <w:p w:rsidR="00875261" w:rsidRPr="0021211D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  <w:shd w:val="clear" w:color="auto" w:fill="auto"/>
          </w:tcPr>
          <w:p w:rsidR="00875261" w:rsidRPr="0021211D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семинаров, консультаций, круглых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столов (в том числе в </w:t>
            </w:r>
            <w:proofErr w:type="spellStart"/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) для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школ и учреждений СПО, в том числе с</w:t>
            </w:r>
            <w:r w:rsidRPr="0021211D">
              <w:rPr>
                <w:rFonts w:ascii="Times New Roman" w:hAnsi="Times New Roman"/>
                <w:sz w:val="24"/>
                <w:szCs w:val="24"/>
              </w:rPr>
              <w:br/>
            </w:r>
            <w:r w:rsidRPr="0021211D">
              <w:rPr>
                <w:rStyle w:val="markedcontent"/>
                <w:rFonts w:ascii="Times New Roman" w:hAnsi="Times New Roman"/>
                <w:sz w:val="24"/>
                <w:szCs w:val="24"/>
              </w:rPr>
              <w:t>низкими результатами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875261" w:rsidRPr="00CA29E8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261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Эксперты ЕГЭ</w:t>
            </w:r>
          </w:p>
        </w:tc>
      </w:tr>
      <w:tr w:rsidR="00875261" w:rsidRPr="006020BB" w:rsidTr="00B333C7">
        <w:tc>
          <w:tcPr>
            <w:tcW w:w="541" w:type="dxa"/>
            <w:shd w:val="clear" w:color="auto" w:fill="auto"/>
          </w:tcPr>
          <w:p w:rsidR="00875261" w:rsidRPr="005A1719" w:rsidRDefault="00875261" w:rsidP="00B333C7">
            <w:pPr>
              <w:jc w:val="center"/>
            </w:pPr>
            <w:r>
              <w:t>4.</w:t>
            </w:r>
          </w:p>
        </w:tc>
        <w:tc>
          <w:tcPr>
            <w:tcW w:w="1869" w:type="dxa"/>
            <w:shd w:val="clear" w:color="auto" w:fill="auto"/>
          </w:tcPr>
          <w:p w:rsidR="00875261" w:rsidRPr="002419EB" w:rsidRDefault="00875261" w:rsidP="00B333C7">
            <w:r w:rsidRPr="002419EB">
              <w:rPr>
                <w:rStyle w:val="markedcontent"/>
              </w:rPr>
              <w:t>Май 2023</w:t>
            </w:r>
            <w:r>
              <w:rPr>
                <w:rStyle w:val="markedcontent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875261" w:rsidRPr="002419EB" w:rsidRDefault="00875261" w:rsidP="00875261">
            <w:r w:rsidRPr="002419EB">
              <w:rPr>
                <w:rStyle w:val="markedcontent"/>
              </w:rPr>
              <w:t xml:space="preserve">Организация трансляции </w:t>
            </w:r>
            <w:proofErr w:type="spellStart"/>
            <w:r w:rsidRPr="002419EB">
              <w:rPr>
                <w:rStyle w:val="markedcontent"/>
              </w:rPr>
              <w:t>вебинара</w:t>
            </w:r>
            <w:proofErr w:type="spellEnd"/>
            <w:r w:rsidRPr="002419EB">
              <w:rPr>
                <w:rStyle w:val="markedcontent"/>
              </w:rPr>
              <w:t xml:space="preserve"> ФГБНУ</w:t>
            </w:r>
            <w:r w:rsidRPr="002419EB">
              <w:br/>
            </w:r>
            <w:r w:rsidRPr="002419EB">
              <w:rPr>
                <w:rStyle w:val="markedcontent"/>
              </w:rPr>
              <w:t>«ФИПИ» по согласованию подходов к</w:t>
            </w:r>
            <w:r w:rsidRPr="002419EB">
              <w:br/>
            </w:r>
            <w:r w:rsidRPr="002419EB">
              <w:rPr>
                <w:rStyle w:val="markedcontent"/>
              </w:rPr>
              <w:t>оцениванию развернутых ответов участников</w:t>
            </w:r>
            <w:r w:rsidRPr="002419EB">
              <w:br/>
            </w:r>
            <w:r w:rsidRPr="002419EB">
              <w:rPr>
                <w:rStyle w:val="markedcontent"/>
              </w:rPr>
              <w:t>ЕГЭ 2023 г.</w:t>
            </w:r>
            <w:r>
              <w:rPr>
                <w:rStyle w:val="markedcontent"/>
              </w:rPr>
              <w:t xml:space="preserve"> по</w:t>
            </w:r>
            <w:r w:rsidRPr="002419EB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 xml:space="preserve">обществознанию </w:t>
            </w:r>
            <w:r>
              <w:t>(ГБУ ДПО «</w:t>
            </w:r>
            <w:proofErr w:type="spellStart"/>
            <w:r>
              <w:t>Новокуйбышевский</w:t>
            </w:r>
            <w:proofErr w:type="spellEnd"/>
            <w:r>
              <w:t xml:space="preserve"> РЦ»).</w:t>
            </w:r>
          </w:p>
        </w:tc>
        <w:tc>
          <w:tcPr>
            <w:tcW w:w="2694" w:type="dxa"/>
          </w:tcPr>
          <w:p w:rsidR="00875261" w:rsidRPr="002419EB" w:rsidRDefault="00875261" w:rsidP="00B333C7">
            <w:r w:rsidRPr="002419EB">
              <w:rPr>
                <w:rStyle w:val="markedcontent"/>
              </w:rPr>
              <w:t>Эксперты ЕГЭ</w:t>
            </w:r>
          </w:p>
        </w:tc>
      </w:tr>
      <w:tr w:rsidR="00875261" w:rsidRPr="006020BB" w:rsidTr="00B333C7">
        <w:tc>
          <w:tcPr>
            <w:tcW w:w="541" w:type="dxa"/>
            <w:shd w:val="clear" w:color="auto" w:fill="auto"/>
          </w:tcPr>
          <w:p w:rsidR="00875261" w:rsidRPr="0021211D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69" w:type="dxa"/>
            <w:shd w:val="clear" w:color="auto" w:fill="auto"/>
          </w:tcPr>
          <w:p w:rsidR="00875261" w:rsidRPr="005A1719" w:rsidRDefault="00875261" w:rsidP="00B333C7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по плану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издательств</w:t>
            </w:r>
            <w:r w:rsidRPr="005A171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875261" w:rsidRPr="005A1719" w:rsidRDefault="00875261" w:rsidP="00875261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Проведение совместных семинаров с издательствами (ООО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«Российский учебник», АО «Издательство Просвещение») по анонсу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учебной литературы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обществознанию</w:t>
            </w:r>
            <w:r w:rsidRPr="005A1719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  <w:tc>
          <w:tcPr>
            <w:tcW w:w="2694" w:type="dxa"/>
          </w:tcPr>
          <w:p w:rsidR="00875261" w:rsidRPr="005A1719" w:rsidRDefault="009D6715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5261">
              <w:rPr>
                <w:rStyle w:val="markedcontent"/>
                <w:rFonts w:ascii="Times New Roman" w:hAnsi="Times New Roman"/>
                <w:sz w:val="24"/>
                <w:szCs w:val="24"/>
              </w:rPr>
              <w:t>Учителя обществознания</w:t>
            </w:r>
            <w:r w:rsidRPr="00CA29E8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875261">
              <w:rPr>
                <w:rStyle w:val="markedcontent"/>
                <w:rFonts w:ascii="Times New Roman" w:hAnsi="Times New Roman"/>
                <w:sz w:val="24"/>
                <w:szCs w:val="24"/>
              </w:rPr>
              <w:t>Руководители ТУМО</w:t>
            </w:r>
          </w:p>
        </w:tc>
      </w:tr>
    </w:tbl>
    <w:p w:rsidR="00875261" w:rsidRPr="00550D16" w:rsidRDefault="00875261" w:rsidP="00875261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t>Трансляция эффективных педагогических практик ОО с наиболе</w:t>
      </w:r>
      <w:r w:rsidRPr="00550D16">
        <w:rPr>
          <w:rFonts w:ascii="Times New Roman" w:hAnsi="Times New Roman"/>
          <w:b w:val="0"/>
        </w:rPr>
        <w:t xml:space="preserve">е высокими результатами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550D16">
        <w:rPr>
          <w:rFonts w:ascii="Times New Roman" w:hAnsi="Times New Roman"/>
          <w:b w:val="0"/>
        </w:rPr>
        <w:t>г.</w:t>
      </w:r>
    </w:p>
    <w:p w:rsidR="00875261" w:rsidRDefault="00875261" w:rsidP="00875261">
      <w:pPr>
        <w:pStyle w:val="af7"/>
        <w:keepNext/>
      </w:pPr>
      <w:r>
        <w:t xml:space="preserve">Таблица </w:t>
      </w:r>
      <w:fldSimple w:instr=" STYLEREF 1 \s ">
        <w:r>
          <w:rPr>
            <w:noProof/>
          </w:rPr>
          <w:t>2</w:t>
        </w:r>
      </w:fldSimple>
      <w:r>
        <w:noBreakHyphen/>
      </w:r>
      <w:fldSimple w:instr=" SEQ Таблица \* ARABIC \s 1 ">
        <w:r>
          <w:rPr>
            <w:noProof/>
          </w:rPr>
          <w:t>1</w:t>
        </w:r>
      </w:fldSimple>
      <w:r>
        <w:t>6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12"/>
        <w:gridCol w:w="7797"/>
      </w:tblGrid>
      <w:tr w:rsidR="00875261" w:rsidRPr="006020BB" w:rsidTr="00B333C7">
        <w:tc>
          <w:tcPr>
            <w:tcW w:w="598" w:type="dxa"/>
            <w:shd w:val="clear" w:color="auto" w:fill="auto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812" w:type="dxa"/>
            <w:shd w:val="clear" w:color="auto" w:fill="auto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Дата</w:t>
            </w:r>
          </w:p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(месяц)</w:t>
            </w:r>
          </w:p>
        </w:tc>
        <w:tc>
          <w:tcPr>
            <w:tcW w:w="7797" w:type="dxa"/>
            <w:shd w:val="clear" w:color="auto" w:fill="auto"/>
          </w:tcPr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Мероприятие</w:t>
            </w:r>
          </w:p>
          <w:p w:rsidR="00875261" w:rsidRPr="006020BB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020BB">
              <w:rPr>
                <w:rFonts w:ascii="Times New Roman" w:hAnsi="Times New Roman"/>
                <w:i/>
                <w:sz w:val="20"/>
                <w:szCs w:val="24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875261" w:rsidRPr="006020BB" w:rsidTr="00B333C7">
        <w:tc>
          <w:tcPr>
            <w:tcW w:w="598" w:type="dxa"/>
            <w:shd w:val="clear" w:color="auto" w:fill="auto"/>
          </w:tcPr>
          <w:p w:rsidR="00875261" w:rsidRPr="00644BD2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875261" w:rsidRDefault="00875261" w:rsidP="00B333C7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875261" w:rsidRPr="00634251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ТУМО, «Методика повышения эффективности подготовки обучающихся к ЕГЭ-2023»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 </w:t>
            </w:r>
          </w:p>
        </w:tc>
      </w:tr>
      <w:tr w:rsidR="00875261" w:rsidRPr="006020BB" w:rsidTr="00B333C7">
        <w:tc>
          <w:tcPr>
            <w:tcW w:w="598" w:type="dxa"/>
            <w:shd w:val="clear" w:color="auto" w:fill="auto"/>
          </w:tcPr>
          <w:p w:rsidR="00875261" w:rsidRPr="00644BD2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875261" w:rsidRDefault="00875261" w:rsidP="00B333C7">
            <w:r>
              <w:t>В течение года</w:t>
            </w:r>
          </w:p>
        </w:tc>
        <w:tc>
          <w:tcPr>
            <w:tcW w:w="7797" w:type="dxa"/>
            <w:shd w:val="clear" w:color="auto" w:fill="auto"/>
          </w:tcPr>
          <w:p w:rsidR="00875261" w:rsidRPr="00644BD2" w:rsidRDefault="00875261" w:rsidP="009D67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Выявление опыта работы школ с высокими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результатами по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="009D6715">
              <w:rPr>
                <w:rStyle w:val="markedcontent"/>
                <w:rFonts w:ascii="Times New Roman" w:hAnsi="Times New Roman"/>
                <w:sz w:val="24"/>
                <w:szCs w:val="24"/>
              </w:rPr>
              <w:t>обществознанию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, рассмотрение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возможности открытия на их базе</w:t>
            </w:r>
            <w:r>
              <w:rPr>
                <w:rStyle w:val="markedcontent"/>
              </w:rPr>
              <w:t xml:space="preserve"> </w:t>
            </w:r>
            <w:proofErr w:type="spellStart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площадок, площадок</w:t>
            </w:r>
            <w:r>
              <w:rPr>
                <w:rStyle w:val="markedcontent"/>
              </w:rPr>
              <w:t xml:space="preserve"> </w:t>
            </w:r>
            <w:r w:rsidRPr="00644BD2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передового педагогического опыта </w:t>
            </w:r>
            <w:r>
              <w:rPr>
                <w:rFonts w:ascii="Times New Roman" w:hAnsi="Times New Roman"/>
                <w:sz w:val="24"/>
                <w:szCs w:val="24"/>
              </w:rPr>
              <w:t>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РЦ»).</w:t>
            </w:r>
          </w:p>
        </w:tc>
      </w:tr>
      <w:tr w:rsidR="00875261" w:rsidRPr="006020BB" w:rsidTr="00B333C7">
        <w:tc>
          <w:tcPr>
            <w:tcW w:w="598" w:type="dxa"/>
            <w:shd w:val="clear" w:color="auto" w:fill="auto"/>
          </w:tcPr>
          <w:p w:rsidR="00875261" w:rsidRPr="00644BD2" w:rsidRDefault="00875261" w:rsidP="00B333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shd w:val="clear" w:color="auto" w:fill="auto"/>
          </w:tcPr>
          <w:p w:rsidR="00875261" w:rsidRDefault="00875261" w:rsidP="00B333C7">
            <w:r>
              <w:t>Октябрь-</w:t>
            </w:r>
            <w:r>
              <w:lastRenderedPageBreak/>
              <w:t>ноябрь 2022 г.</w:t>
            </w:r>
          </w:p>
        </w:tc>
        <w:tc>
          <w:tcPr>
            <w:tcW w:w="7797" w:type="dxa"/>
            <w:shd w:val="clear" w:color="auto" w:fill="auto"/>
          </w:tcPr>
          <w:p w:rsidR="00875261" w:rsidRDefault="00875261" w:rsidP="00B333C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Мастер-классы педагогов ОО в рамках работы предметных секций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семинара «Государственная итоговая аттестация: основные итоги и направления развития» » (ГБУ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РЦ:</w:t>
            </w:r>
            <w:proofErr w:type="gramEnd"/>
          </w:p>
          <w:p w:rsidR="00875261" w:rsidRPr="00644BD2" w:rsidRDefault="009D6715" w:rsidP="009D6715">
            <w:pPr>
              <w:pStyle w:val="a3"/>
              <w:spacing w:after="0" w:line="240" w:lineRule="auto"/>
              <w:ind w:left="0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875261" w:rsidRPr="00F27677">
              <w:rPr>
                <w:rFonts w:ascii="Times New Roman" w:hAnsi="Times New Roman"/>
                <w:sz w:val="24"/>
                <w:szCs w:val="24"/>
              </w:rPr>
              <w:t> </w:t>
            </w:r>
            <w:r w:rsidR="00875261">
              <w:rPr>
                <w:rFonts w:ascii="Times New Roman" w:hAnsi="Times New Roman"/>
                <w:sz w:val="24"/>
                <w:szCs w:val="24"/>
              </w:rPr>
              <w:t>(</w:t>
            </w:r>
            <w:r w:rsidRPr="009D6715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proofErr w:type="gramStart"/>
            <w:r w:rsidRPr="009D671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D67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D6715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9D6715">
              <w:rPr>
                <w:rFonts w:ascii="Times New Roman" w:hAnsi="Times New Roman"/>
                <w:sz w:val="24"/>
                <w:szCs w:val="24"/>
              </w:rPr>
              <w:t xml:space="preserve"> Вязовка</w:t>
            </w:r>
            <w:r w:rsidR="00875261">
              <w:rPr>
                <w:rFonts w:ascii="Times New Roman" w:hAnsi="Times New Roman"/>
                <w:sz w:val="24"/>
                <w:szCs w:val="24"/>
              </w:rPr>
              <w:t xml:space="preserve">, ГБОУ СОШ п. </w:t>
            </w:r>
            <w:proofErr w:type="spellStart"/>
            <w:r w:rsidR="00875261">
              <w:rPr>
                <w:rFonts w:ascii="Times New Roman" w:hAnsi="Times New Roman"/>
                <w:sz w:val="24"/>
                <w:szCs w:val="24"/>
              </w:rPr>
              <w:t>Черновский</w:t>
            </w:r>
            <w:proofErr w:type="spellEnd"/>
            <w:r w:rsidR="00875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261" w:rsidRPr="00B15E11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="00875261" w:rsidRPr="00B15E11">
              <w:rPr>
                <w:rFonts w:ascii="Times New Roman" w:hAnsi="Times New Roman"/>
                <w:sz w:val="24"/>
                <w:szCs w:val="24"/>
              </w:rPr>
              <w:t xml:space="preserve"> "ОЦ"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Новокуйбышевска</w:t>
            </w:r>
            <w:r w:rsidR="008752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75261" w:rsidRDefault="00875261" w:rsidP="00875261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B171E8">
        <w:rPr>
          <w:rFonts w:ascii="Times New Roman" w:hAnsi="Times New Roman"/>
          <w:b w:val="0"/>
        </w:rPr>
        <w:lastRenderedPageBreak/>
        <w:t xml:space="preserve">Планируемые корректирующие диагностические работы с учетом </w:t>
      </w:r>
      <w:r w:rsidRPr="00550D16">
        <w:rPr>
          <w:rFonts w:ascii="Times New Roman" w:hAnsi="Times New Roman"/>
          <w:b w:val="0"/>
        </w:rPr>
        <w:t xml:space="preserve">результатов ЕГЭ </w:t>
      </w:r>
      <w:r>
        <w:rPr>
          <w:rFonts w:ascii="Times New Roman" w:hAnsi="Times New Roman"/>
          <w:b w:val="0"/>
        </w:rPr>
        <w:t>202</w:t>
      </w:r>
      <w:r w:rsidRPr="00D65DF5">
        <w:rPr>
          <w:rFonts w:ascii="Times New Roman" w:hAnsi="Times New Roman"/>
          <w:b w:val="0"/>
        </w:rPr>
        <w:t>2</w:t>
      </w:r>
      <w:r w:rsidRPr="00B171E8">
        <w:rPr>
          <w:rFonts w:ascii="Times New Roman" w:hAnsi="Times New Roman"/>
          <w:b w:val="0"/>
        </w:rPr>
        <w:t> г.</w:t>
      </w:r>
    </w:p>
    <w:p w:rsidR="00875261" w:rsidRDefault="00875261" w:rsidP="00875261">
      <w:pPr>
        <w:rPr>
          <w:lang/>
        </w:rPr>
      </w:pPr>
    </w:p>
    <w:p w:rsidR="00875261" w:rsidRPr="0021211D" w:rsidRDefault="00875261" w:rsidP="00875261">
      <w:pPr>
        <w:jc w:val="both"/>
        <w:rPr>
          <w:lang/>
        </w:rPr>
      </w:pPr>
      <w:r w:rsidRPr="0021211D">
        <w:rPr>
          <w:rStyle w:val="markedcontent"/>
        </w:rPr>
        <w:t xml:space="preserve">Диагностические работы будут </w:t>
      </w:r>
      <w:proofErr w:type="gramStart"/>
      <w:r w:rsidRPr="0021211D">
        <w:rPr>
          <w:rStyle w:val="markedcontent"/>
        </w:rPr>
        <w:t>проводится</w:t>
      </w:r>
      <w:proofErr w:type="gramEnd"/>
      <w:r w:rsidRPr="0021211D">
        <w:rPr>
          <w:rStyle w:val="markedcontent"/>
        </w:rPr>
        <w:t xml:space="preserve"> ОО в рамках внутреннего мониторинга</w:t>
      </w:r>
      <w:r w:rsidRPr="0021211D">
        <w:br/>
      </w:r>
      <w:r w:rsidRPr="0021211D">
        <w:rPr>
          <w:rStyle w:val="markedcontent"/>
        </w:rPr>
        <w:t>достижений по предмету.</w:t>
      </w:r>
    </w:p>
    <w:p w:rsidR="00875261" w:rsidRPr="009E769C" w:rsidRDefault="00875261" w:rsidP="00875261">
      <w:pPr>
        <w:pStyle w:val="3"/>
        <w:numPr>
          <w:ilvl w:val="1"/>
          <w:numId w:val="7"/>
        </w:numPr>
        <w:tabs>
          <w:tab w:val="left" w:pos="567"/>
        </w:tabs>
        <w:ind w:left="284"/>
        <w:rPr>
          <w:rFonts w:ascii="Times New Roman" w:hAnsi="Times New Roman"/>
        </w:rPr>
      </w:pPr>
      <w:r w:rsidRPr="009E769C">
        <w:rPr>
          <w:rFonts w:ascii="Times New Roman" w:hAnsi="Times New Roman"/>
        </w:rPr>
        <w:t>Работа по другим направлениям</w:t>
      </w:r>
    </w:p>
    <w:p w:rsidR="00875261" w:rsidRDefault="00875261" w:rsidP="00875261">
      <w:pPr>
        <w:rPr>
          <w:i/>
          <w:iCs/>
        </w:rPr>
      </w:pPr>
    </w:p>
    <w:p w:rsidR="00875261" w:rsidRPr="009D6715" w:rsidRDefault="009D6715" w:rsidP="009D6715">
      <w:pPr>
        <w:ind w:firstLine="709"/>
        <w:jc w:val="both"/>
      </w:pPr>
      <w:r w:rsidRPr="009D6715">
        <w:rPr>
          <w:rStyle w:val="markedcontent"/>
        </w:rPr>
        <w:t>Важной задачей при организации подготовки обучающихся к сдаче</w:t>
      </w:r>
      <w:r w:rsidRPr="009D6715">
        <w:br/>
      </w:r>
      <w:r w:rsidRPr="009D6715">
        <w:rPr>
          <w:rStyle w:val="markedcontent"/>
        </w:rPr>
        <w:t>ЕГЭ по обществознанию остается разбор отдельных тематических блоков, не</w:t>
      </w:r>
      <w:r w:rsidRPr="009D6715">
        <w:br/>
      </w:r>
      <w:r w:rsidRPr="009D6715">
        <w:rPr>
          <w:rStyle w:val="markedcontent"/>
        </w:rPr>
        <w:t>входящих в курс базового обществознания и изучаемых в рамках отдельных</w:t>
      </w:r>
      <w:r w:rsidRPr="009D6715">
        <w:br/>
      </w:r>
      <w:r w:rsidRPr="009D6715">
        <w:rPr>
          <w:rStyle w:val="markedcontent"/>
        </w:rPr>
        <w:t>предметов. Речь идет о курсах экономики и права. В 2022-2023 учебном году</w:t>
      </w:r>
      <w:r>
        <w:rPr>
          <w:rStyle w:val="markedcontent"/>
        </w:rPr>
        <w:t xml:space="preserve"> </w:t>
      </w:r>
      <w:r w:rsidRPr="009D6715">
        <w:rPr>
          <w:rStyle w:val="markedcontent"/>
        </w:rPr>
        <w:t xml:space="preserve">планируется цикл семинаров и </w:t>
      </w:r>
      <w:proofErr w:type="spellStart"/>
      <w:r w:rsidRPr="009D6715">
        <w:rPr>
          <w:rStyle w:val="markedcontent"/>
        </w:rPr>
        <w:t>вебинаров</w:t>
      </w:r>
      <w:proofErr w:type="spellEnd"/>
      <w:r w:rsidRPr="009D6715">
        <w:rPr>
          <w:rStyle w:val="markedcontent"/>
        </w:rPr>
        <w:t xml:space="preserve"> для</w:t>
      </w:r>
      <w:r>
        <w:rPr>
          <w:rStyle w:val="markedcontent"/>
        </w:rPr>
        <w:t xml:space="preserve"> </w:t>
      </w:r>
      <w:r w:rsidRPr="009D6715">
        <w:rPr>
          <w:rStyle w:val="markedcontent"/>
        </w:rPr>
        <w:t>учителей, посвященных содержанию и методике преподавания тематических</w:t>
      </w:r>
      <w:r>
        <w:rPr>
          <w:rStyle w:val="markedcontent"/>
        </w:rPr>
        <w:t xml:space="preserve"> </w:t>
      </w:r>
      <w:r w:rsidRPr="009D6715">
        <w:rPr>
          <w:rStyle w:val="markedcontent"/>
        </w:rPr>
        <w:t>блоков «экономика» и «право» с учетом кодификатора ЕГЭ.</w:t>
      </w:r>
    </w:p>
    <w:p w:rsidR="00875261" w:rsidRDefault="00875261" w:rsidP="00875261">
      <w:pPr>
        <w:spacing w:line="360" w:lineRule="auto"/>
      </w:pPr>
    </w:p>
    <w:p w:rsidR="00875261" w:rsidRDefault="00875261" w:rsidP="00875261">
      <w:pPr>
        <w:spacing w:line="360" w:lineRule="auto"/>
      </w:pPr>
      <w:r w:rsidRPr="00580ED1">
        <w:t>СОСТАВИТЕЛИ ОТЧЕТА по учебному предмету</w:t>
      </w:r>
      <w:r>
        <w:t>:</w:t>
      </w:r>
    </w:p>
    <w:p w:rsidR="00875261" w:rsidRPr="002419EB" w:rsidRDefault="009D6715" w:rsidP="00875261">
      <w:pPr>
        <w:spacing w:line="360" w:lineRule="auto"/>
        <w:rPr>
          <w:b/>
          <w:u w:val="single"/>
        </w:rPr>
      </w:pPr>
      <w:r>
        <w:rPr>
          <w:b/>
          <w:u w:val="single"/>
        </w:rPr>
        <w:t>ОБЩЕСТВОЗНАНИЕ</w:t>
      </w:r>
    </w:p>
    <w:p w:rsidR="00875261" w:rsidRDefault="00875261" w:rsidP="00875261">
      <w:pPr>
        <w:spacing w:line="360" w:lineRule="auto"/>
        <w:rPr>
          <w:sz w:val="28"/>
          <w:szCs w:val="28"/>
        </w:rPr>
      </w:pPr>
    </w:p>
    <w:p w:rsidR="00875261" w:rsidRDefault="00875261" w:rsidP="00875261">
      <w:pPr>
        <w:spacing w:line="360" w:lineRule="auto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ГИА:</w:t>
      </w:r>
    </w:p>
    <w:p w:rsidR="00875261" w:rsidRPr="002419EB" w:rsidRDefault="00875261" w:rsidP="00875261">
      <w:pPr>
        <w:spacing w:line="360" w:lineRule="auto"/>
        <w:rPr>
          <w:sz w:val="28"/>
          <w:szCs w:val="28"/>
          <w:u w:val="single"/>
        </w:rPr>
      </w:pPr>
      <w:r w:rsidRPr="002419EB">
        <w:rPr>
          <w:sz w:val="28"/>
          <w:szCs w:val="28"/>
          <w:u w:val="single"/>
        </w:rPr>
        <w:t>ГБУ ДПО «</w:t>
      </w:r>
      <w:proofErr w:type="spellStart"/>
      <w:r w:rsidRPr="002419EB">
        <w:rPr>
          <w:sz w:val="28"/>
          <w:szCs w:val="28"/>
          <w:u w:val="single"/>
        </w:rPr>
        <w:t>Новокуйбышевский</w:t>
      </w:r>
      <w:proofErr w:type="spellEnd"/>
      <w:r w:rsidRPr="002419EB">
        <w:rPr>
          <w:sz w:val="28"/>
          <w:szCs w:val="28"/>
          <w:u w:val="single"/>
        </w:rPr>
        <w:t xml:space="preserve"> ресурсный центр»</w:t>
      </w:r>
    </w:p>
    <w:p w:rsidR="00875261" w:rsidRDefault="00875261" w:rsidP="00875261">
      <w:pPr>
        <w:spacing w:line="360" w:lineRule="auto"/>
        <w:ind w:left="284" w:hanging="851"/>
        <w:jc w:val="center"/>
        <w:rPr>
          <w:sz w:val="28"/>
          <w:szCs w:val="28"/>
        </w:rPr>
      </w:pPr>
    </w:p>
    <w:p w:rsidR="00875261" w:rsidRPr="00FC6BBF" w:rsidRDefault="00875261" w:rsidP="00875261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007"/>
        <w:gridCol w:w="2410"/>
        <w:gridCol w:w="4536"/>
      </w:tblGrid>
      <w:tr w:rsidR="00875261" w:rsidRPr="00634251" w:rsidTr="00B333C7">
        <w:tc>
          <w:tcPr>
            <w:tcW w:w="39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875261" w:rsidRPr="00634251" w:rsidTr="00B333C7">
        <w:trPr>
          <w:trHeight w:val="678"/>
        </w:trPr>
        <w:tc>
          <w:tcPr>
            <w:tcW w:w="39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875261" w:rsidRPr="002419EB" w:rsidRDefault="009D6715" w:rsidP="00B333C7">
            <w:pPr>
              <w:jc w:val="both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Летич</w:t>
            </w:r>
            <w:proofErr w:type="spellEnd"/>
            <w:r>
              <w:rPr>
                <w:b/>
                <w:i/>
                <w:iCs/>
              </w:rPr>
              <w:t xml:space="preserve"> Алена Игоревна</w:t>
            </w:r>
          </w:p>
        </w:tc>
        <w:tc>
          <w:tcPr>
            <w:tcW w:w="2410" w:type="dxa"/>
            <w:shd w:val="clear" w:color="auto" w:fill="auto"/>
          </w:tcPr>
          <w:p w:rsidR="00875261" w:rsidRPr="00634251" w:rsidRDefault="00875261" w:rsidP="00B333C7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  <w:tc>
          <w:tcPr>
            <w:tcW w:w="453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</w:p>
        </w:tc>
      </w:tr>
      <w:tr w:rsidR="00875261" w:rsidRPr="00634251" w:rsidTr="00B333C7">
        <w:tc>
          <w:tcPr>
            <w:tcW w:w="39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</w:p>
        </w:tc>
        <w:tc>
          <w:tcPr>
            <w:tcW w:w="3007" w:type="dxa"/>
            <w:shd w:val="clear" w:color="auto" w:fill="auto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2410" w:type="dxa"/>
            <w:shd w:val="clear" w:color="auto" w:fill="auto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453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875261" w:rsidRPr="00634251" w:rsidTr="00B333C7">
        <w:trPr>
          <w:trHeight w:val="700"/>
        </w:trPr>
        <w:tc>
          <w:tcPr>
            <w:tcW w:w="39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3007" w:type="dxa"/>
            <w:shd w:val="clear" w:color="auto" w:fill="auto"/>
          </w:tcPr>
          <w:p w:rsidR="00875261" w:rsidRPr="002419EB" w:rsidRDefault="00875261" w:rsidP="00B333C7">
            <w:pPr>
              <w:jc w:val="both"/>
              <w:rPr>
                <w:b/>
                <w:i/>
                <w:iCs/>
              </w:rPr>
            </w:pPr>
            <w:proofErr w:type="spellStart"/>
            <w:r w:rsidRPr="002419EB">
              <w:rPr>
                <w:b/>
                <w:i/>
                <w:iCs/>
              </w:rPr>
              <w:t>Сударова</w:t>
            </w:r>
            <w:proofErr w:type="spellEnd"/>
            <w:r w:rsidRPr="002419EB">
              <w:rPr>
                <w:b/>
                <w:i/>
                <w:iCs/>
              </w:rPr>
              <w:t xml:space="preserve"> Елена Олеговна</w:t>
            </w:r>
          </w:p>
        </w:tc>
        <w:tc>
          <w:tcPr>
            <w:tcW w:w="2410" w:type="dxa"/>
            <w:shd w:val="clear" w:color="auto" w:fill="auto"/>
          </w:tcPr>
          <w:p w:rsidR="00875261" w:rsidRPr="00634251" w:rsidRDefault="00875261" w:rsidP="00B333C7">
            <w:pPr>
              <w:rPr>
                <w:i/>
                <w:iCs/>
              </w:rPr>
            </w:pPr>
            <w:r w:rsidRPr="002419EB">
              <w:rPr>
                <w:i/>
                <w:iCs/>
              </w:rPr>
              <w:t>ГБУ ДПО «</w:t>
            </w:r>
            <w:proofErr w:type="spellStart"/>
            <w:r w:rsidRPr="002419EB">
              <w:rPr>
                <w:i/>
                <w:iCs/>
              </w:rPr>
              <w:t>Новокуйбышевский</w:t>
            </w:r>
            <w:proofErr w:type="spellEnd"/>
            <w:r w:rsidRPr="002419EB">
              <w:rPr>
                <w:i/>
                <w:iCs/>
              </w:rPr>
              <w:t xml:space="preserve"> ресурсный центр»</w:t>
            </w:r>
            <w:r>
              <w:rPr>
                <w:i/>
                <w:iCs/>
              </w:rPr>
              <w:t>, старший методист</w:t>
            </w:r>
          </w:p>
        </w:tc>
        <w:tc>
          <w:tcPr>
            <w:tcW w:w="4536" w:type="dxa"/>
          </w:tcPr>
          <w:p w:rsidR="00875261" w:rsidRPr="00634251" w:rsidRDefault="00875261" w:rsidP="00B333C7">
            <w:pPr>
              <w:jc w:val="both"/>
              <w:rPr>
                <w:i/>
                <w:iCs/>
              </w:rPr>
            </w:pPr>
          </w:p>
        </w:tc>
      </w:tr>
    </w:tbl>
    <w:p w:rsidR="008C35ED" w:rsidRPr="001538B8" w:rsidRDefault="008C35ED" w:rsidP="001538B8">
      <w:pPr>
        <w:rPr>
          <w:i/>
          <w:sz w:val="14"/>
        </w:rPr>
      </w:pPr>
    </w:p>
    <w:sectPr w:rsidR="008C35ED" w:rsidRPr="001538B8" w:rsidSect="006020BB">
      <w:pgSz w:w="11906" w:h="16838"/>
      <w:pgMar w:top="709" w:right="567" w:bottom="1134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89" w:rsidRDefault="00AC5B89" w:rsidP="005060D9">
      <w:r>
        <w:separator/>
      </w:r>
    </w:p>
  </w:endnote>
  <w:endnote w:type="continuationSeparator" w:id="1">
    <w:p w:rsidR="00AC5B89" w:rsidRDefault="00AC5B89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89" w:rsidRPr="004323C9" w:rsidRDefault="00AC5B8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117B07">
      <w:rPr>
        <w:rFonts w:ascii="Times New Roman" w:hAnsi="Times New Roman"/>
        <w:noProof/>
        <w:sz w:val="24"/>
      </w:rPr>
      <w:t>24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89" w:rsidRDefault="00AC5B89" w:rsidP="005060D9">
      <w:r>
        <w:separator/>
      </w:r>
    </w:p>
  </w:footnote>
  <w:footnote w:type="continuationSeparator" w:id="1">
    <w:p w:rsidR="00AC5B89" w:rsidRDefault="00AC5B89" w:rsidP="005060D9">
      <w:r>
        <w:continuationSeparator/>
      </w:r>
    </w:p>
  </w:footnote>
  <w:footnote w:id="2">
    <w:p w:rsidR="00AC5B89" w:rsidRPr="00407E4A" w:rsidRDefault="00AC5B8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</w:rPr>
        <w:t xml:space="preserve"> результатов), включая основные и резервные дни экзаменов</w:t>
      </w:r>
    </w:p>
  </w:footnote>
  <w:footnote w:id="3">
    <w:p w:rsidR="00AC5B89" w:rsidRPr="00D65DF5" w:rsidRDefault="00AC5B89">
      <w:pPr>
        <w:pStyle w:val="a4"/>
        <w:rPr>
          <w:rFonts w:ascii="Times New Roman" w:hAnsi="Times New Roman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4">
    <w:p w:rsidR="00AC5B89" w:rsidRPr="00407E4A" w:rsidRDefault="00AC5B89">
      <w:pPr>
        <w:pStyle w:val="a4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5">
    <w:p w:rsidR="00AC5B89" w:rsidRPr="00A71C0B" w:rsidRDefault="00AC5B8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</w:rPr>
        <w:t>Здесь и далее минимальный балл - м</w:t>
      </w:r>
      <w:r w:rsidRPr="00FC51CC">
        <w:rPr>
          <w:rFonts w:ascii="Times New Roman" w:hAnsi="Times New Roman"/>
        </w:rPr>
        <w:t>инимальное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</w:rPr>
        <w:t xml:space="preserve"> (для учебного предмета «русский язык» минимальный балл - 24)</w:t>
      </w:r>
    </w:p>
  </w:footnote>
  <w:footnote w:id="6">
    <w:p w:rsidR="00AC5B89" w:rsidRPr="00393C27" w:rsidRDefault="00AC5B89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7">
    <w:p w:rsidR="00AC5B89" w:rsidRPr="00393C27" w:rsidRDefault="00AC5B89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8">
    <w:p w:rsidR="00AC5B89" w:rsidRPr="00393C27" w:rsidRDefault="00AC5B89">
      <w:pPr>
        <w:pStyle w:val="a4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Сравнение результатов по ОО проводится при условии количества </w:t>
      </w:r>
      <w:r>
        <w:rPr>
          <w:rFonts w:ascii="Times New Roman" w:hAnsi="Times New Roman"/>
        </w:rPr>
        <w:t>ВТГ</w:t>
      </w:r>
      <w:r w:rsidRPr="00393C27">
        <w:rPr>
          <w:rFonts w:ascii="Times New Roman" w:hAnsi="Times New Roman"/>
        </w:rPr>
        <w:t xml:space="preserve"> от ОО не менее 10</w:t>
      </w:r>
      <w:r>
        <w:rPr>
          <w:rFonts w:ascii="Times New Roman" w:hAnsi="Times New Roman"/>
        </w:rPr>
        <w:t xml:space="preserve"> человек</w:t>
      </w:r>
      <w:r w:rsidRPr="00393C27">
        <w:rPr>
          <w:rFonts w:ascii="Times New Roman" w:hAnsi="Times New Roman"/>
        </w:rPr>
        <w:t xml:space="preserve">. </w:t>
      </w:r>
    </w:p>
  </w:footnote>
  <w:footnote w:id="9">
    <w:p w:rsidR="00AC5B89" w:rsidRPr="00931ED4" w:rsidRDefault="00AC5B89" w:rsidP="00107F57">
      <w:pPr>
        <w:pStyle w:val="a4"/>
        <w:jc w:val="both"/>
        <w:rPr>
          <w:rStyle w:val="a6"/>
        </w:rPr>
      </w:pPr>
      <w:r w:rsidRPr="00B93E89">
        <w:rPr>
          <w:rStyle w:val="a6"/>
          <w:rFonts w:ascii="Times New Roman" w:hAnsi="Times New Roman"/>
        </w:rPr>
        <w:footnoteRef/>
      </w:r>
      <w:r w:rsidRPr="00644E7E">
        <w:rPr>
          <w:rFonts w:ascii="Times New Roman" w:hAnsi="Times New Roman"/>
        </w:rPr>
        <w:t xml:space="preserve"> Сравнение результатов по ОО проводится при условии количества участников экзамена по предмету </w:t>
      </w:r>
      <w:r>
        <w:rPr>
          <w:rFonts w:ascii="Times New Roman" w:hAnsi="Times New Roman"/>
        </w:rPr>
        <w:br/>
      </w:r>
      <w:r w:rsidRPr="00644E7E">
        <w:rPr>
          <w:rFonts w:ascii="Times New Roman" w:hAnsi="Times New Roman"/>
        </w:rPr>
        <w:t>не менее 10.</w:t>
      </w:r>
    </w:p>
  </w:footnote>
  <w:footnote w:id="10">
    <w:p w:rsidR="00AC5B89" w:rsidRPr="00D17C27" w:rsidRDefault="00AC5B89">
      <w:pPr>
        <w:pStyle w:val="a4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11">
    <w:p w:rsidR="00AC5B89" w:rsidRPr="009A03B0" w:rsidRDefault="00AC5B89" w:rsidP="009A03B0">
      <w:pPr>
        <w:pStyle w:val="a4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12">
    <w:p w:rsidR="00AC5B89" w:rsidRPr="001538B8" w:rsidRDefault="00AC5B89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E97"/>
    <w:multiLevelType w:val="multilevel"/>
    <w:tmpl w:val="DD021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806861"/>
    <w:multiLevelType w:val="hybridMultilevel"/>
    <w:tmpl w:val="62140736"/>
    <w:lvl w:ilvl="0" w:tplc="F85699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0DBC"/>
    <w:multiLevelType w:val="hybridMultilevel"/>
    <w:tmpl w:val="A96E4C06"/>
    <w:lvl w:ilvl="0" w:tplc="5B2E46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16C9"/>
    <w:multiLevelType w:val="multilevel"/>
    <w:tmpl w:val="F10AC99E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D0D9B"/>
    <w:rsid w:val="000D30A2"/>
    <w:rsid w:val="000E13E6"/>
    <w:rsid w:val="000E6D5D"/>
    <w:rsid w:val="000E718E"/>
    <w:rsid w:val="000F3B34"/>
    <w:rsid w:val="0010549B"/>
    <w:rsid w:val="00107F57"/>
    <w:rsid w:val="001116A5"/>
    <w:rsid w:val="001171AF"/>
    <w:rsid w:val="00117B07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747FF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C122E"/>
    <w:rsid w:val="001D31A5"/>
    <w:rsid w:val="001D623C"/>
    <w:rsid w:val="001E670C"/>
    <w:rsid w:val="001E7F9B"/>
    <w:rsid w:val="001F2549"/>
    <w:rsid w:val="00201B8D"/>
    <w:rsid w:val="00202452"/>
    <w:rsid w:val="00206E77"/>
    <w:rsid w:val="002072B3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C3327"/>
    <w:rsid w:val="002C59FF"/>
    <w:rsid w:val="002D3B50"/>
    <w:rsid w:val="002D77DC"/>
    <w:rsid w:val="002E11C1"/>
    <w:rsid w:val="002F4303"/>
    <w:rsid w:val="002F4737"/>
    <w:rsid w:val="002F51A3"/>
    <w:rsid w:val="002F54DF"/>
    <w:rsid w:val="003001AD"/>
    <w:rsid w:val="00301C93"/>
    <w:rsid w:val="00302B92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486B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233C"/>
    <w:rsid w:val="00443B41"/>
    <w:rsid w:val="00447158"/>
    <w:rsid w:val="0046211B"/>
    <w:rsid w:val="00462FB8"/>
    <w:rsid w:val="00466B40"/>
    <w:rsid w:val="004814BF"/>
    <w:rsid w:val="004829A6"/>
    <w:rsid w:val="00483E5B"/>
    <w:rsid w:val="0049172D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5ABD"/>
    <w:rsid w:val="004E4157"/>
    <w:rsid w:val="004E6B9A"/>
    <w:rsid w:val="00501FAE"/>
    <w:rsid w:val="005060D9"/>
    <w:rsid w:val="00506A93"/>
    <w:rsid w:val="00515CA2"/>
    <w:rsid w:val="00520DFB"/>
    <w:rsid w:val="00521524"/>
    <w:rsid w:val="00533526"/>
    <w:rsid w:val="00540DB2"/>
    <w:rsid w:val="00542F5B"/>
    <w:rsid w:val="00544654"/>
    <w:rsid w:val="00547255"/>
    <w:rsid w:val="00550D16"/>
    <w:rsid w:val="00555DDA"/>
    <w:rsid w:val="00560114"/>
    <w:rsid w:val="0056623D"/>
    <w:rsid w:val="005671B0"/>
    <w:rsid w:val="00567AA0"/>
    <w:rsid w:val="0057503C"/>
    <w:rsid w:val="005764DC"/>
    <w:rsid w:val="00576F38"/>
    <w:rsid w:val="00580ED1"/>
    <w:rsid w:val="00581F35"/>
    <w:rsid w:val="00583C57"/>
    <w:rsid w:val="00585B83"/>
    <w:rsid w:val="00586C20"/>
    <w:rsid w:val="005962AB"/>
    <w:rsid w:val="005B1843"/>
    <w:rsid w:val="005B1E0E"/>
    <w:rsid w:val="005B33E0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48A5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3008A"/>
    <w:rsid w:val="007373EC"/>
    <w:rsid w:val="00740E47"/>
    <w:rsid w:val="0074122F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261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3EB1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6724"/>
    <w:rsid w:val="00916ADF"/>
    <w:rsid w:val="00931ED4"/>
    <w:rsid w:val="00937107"/>
    <w:rsid w:val="00940FA6"/>
    <w:rsid w:val="0094223A"/>
    <w:rsid w:val="009475AC"/>
    <w:rsid w:val="0094789B"/>
    <w:rsid w:val="009522C8"/>
    <w:rsid w:val="009706FF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D6715"/>
    <w:rsid w:val="009D7477"/>
    <w:rsid w:val="009E69C8"/>
    <w:rsid w:val="009E769C"/>
    <w:rsid w:val="009F5376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35599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2F82"/>
    <w:rsid w:val="00AA5A9D"/>
    <w:rsid w:val="00AC321B"/>
    <w:rsid w:val="00AC43B4"/>
    <w:rsid w:val="00AC5B89"/>
    <w:rsid w:val="00AD3663"/>
    <w:rsid w:val="00AD5FA7"/>
    <w:rsid w:val="00AE08AD"/>
    <w:rsid w:val="00AE5CE7"/>
    <w:rsid w:val="00AF0ABC"/>
    <w:rsid w:val="00AF7C30"/>
    <w:rsid w:val="00B000AB"/>
    <w:rsid w:val="00B044B4"/>
    <w:rsid w:val="00B07984"/>
    <w:rsid w:val="00B12F61"/>
    <w:rsid w:val="00B171E8"/>
    <w:rsid w:val="00B253A1"/>
    <w:rsid w:val="00B360B5"/>
    <w:rsid w:val="00B46154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B71F1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07005"/>
    <w:rsid w:val="00D116BF"/>
    <w:rsid w:val="00D17C27"/>
    <w:rsid w:val="00D17C37"/>
    <w:rsid w:val="00D2251F"/>
    <w:rsid w:val="00D26219"/>
    <w:rsid w:val="00D43617"/>
    <w:rsid w:val="00D478AB"/>
    <w:rsid w:val="00D5090A"/>
    <w:rsid w:val="00D523D3"/>
    <w:rsid w:val="00D647CC"/>
    <w:rsid w:val="00D65DF5"/>
    <w:rsid w:val="00D67C9E"/>
    <w:rsid w:val="00D712FF"/>
    <w:rsid w:val="00D748E2"/>
    <w:rsid w:val="00D87320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5F64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5372"/>
    <w:rsid w:val="00F178B0"/>
    <w:rsid w:val="00F212E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6AD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583C"/>
    <w:rsid w:val="00FC6BBF"/>
    <w:rsid w:val="00FD11DC"/>
    <w:rsid w:val="00FD4DEA"/>
    <w:rsid w:val="00FD6B8B"/>
    <w:rsid w:val="00FD6C07"/>
    <w:rsid w:val="00FE0D77"/>
    <w:rsid w:val="00FE2262"/>
    <w:rsid w:val="00FE3AF8"/>
    <w:rsid w:val="00FF2246"/>
    <w:rsid w:val="00FF4904"/>
    <w:rsid w:val="00FF53F6"/>
    <w:rsid w:val="00FF6947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B92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02B92"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markedcontent">
    <w:name w:val="markedcontent"/>
    <w:basedOn w:val="a0"/>
    <w:rsid w:val="00DF5F64"/>
  </w:style>
  <w:style w:type="character" w:styleId="afa">
    <w:name w:val="Hyperlink"/>
    <w:basedOn w:val="a0"/>
    <w:uiPriority w:val="99"/>
    <w:unhideWhenUsed/>
    <w:rsid w:val="00875261"/>
    <w:rPr>
      <w:color w:val="0563C1" w:themeColor="hyperlink"/>
      <w:u w:val="single"/>
    </w:rPr>
  </w:style>
  <w:style w:type="paragraph" w:styleId="afb">
    <w:name w:val="Body Text"/>
    <w:basedOn w:val="a"/>
    <w:link w:val="afc"/>
    <w:uiPriority w:val="1"/>
    <w:qFormat/>
    <w:rsid w:val="00875261"/>
    <w:pPr>
      <w:widowControl w:val="0"/>
      <w:autoSpaceDE w:val="0"/>
      <w:autoSpaceDN w:val="0"/>
    </w:pPr>
    <w:rPr>
      <w:rFonts w:eastAsia="Times New Roman"/>
      <w:sz w:val="19"/>
      <w:szCs w:val="19"/>
      <w:lang/>
    </w:rPr>
  </w:style>
  <w:style w:type="character" w:customStyle="1" w:styleId="afc">
    <w:name w:val="Основной текст Знак"/>
    <w:basedOn w:val="a0"/>
    <w:link w:val="afb"/>
    <w:uiPriority w:val="1"/>
    <w:rsid w:val="00875261"/>
    <w:rPr>
      <w:rFonts w:ascii="Times New Roman" w:eastAsia="Times New Roman" w:hAnsi="Times New Roman"/>
      <w:sz w:val="19"/>
      <w:szCs w:val="19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06C6B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06C6B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c-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monso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i.ru/ege/videokonsultatsiirazrabotchikov-kim-ye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u.ed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6518-6422-4339-BACE-48D05DC7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25</Pages>
  <Words>7463</Words>
  <Characters>42544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user</cp:lastModifiedBy>
  <cp:revision>17</cp:revision>
  <cp:lastPrinted>2021-06-03T06:54:00Z</cp:lastPrinted>
  <dcterms:created xsi:type="dcterms:W3CDTF">2022-06-10T05:19:00Z</dcterms:created>
  <dcterms:modified xsi:type="dcterms:W3CDTF">2022-08-31T09:04:00Z</dcterms:modified>
</cp:coreProperties>
</file>