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8" w:rsidRDefault="006774EC">
      <w:pPr>
        <w:jc w:val="center"/>
        <w:rPr>
          <w:rStyle w:val="a6"/>
          <w:sz w:val="28"/>
        </w:rPr>
      </w:pPr>
      <w:r>
        <w:rPr>
          <w:rStyle w:val="a6"/>
          <w:sz w:val="28"/>
        </w:rPr>
        <w:t xml:space="preserve">АНАЛИЗ РЕЗУЛЬТАТОВ ДИАГНОСТИЧЕСКОЙ РАБОТЫ </w:t>
      </w:r>
      <w:r>
        <w:rPr>
          <w:rStyle w:val="a6"/>
          <w:sz w:val="28"/>
        </w:rPr>
        <w:br/>
        <w:t>ПО РУССКОМУ ЯЗЫКУ В 10 КЛАССАХ В 2020 ГОДУ</w:t>
      </w:r>
    </w:p>
    <w:p w:rsidR="006730F8" w:rsidRDefault="006730F8">
      <w:pPr>
        <w:ind w:left="426" w:hanging="426"/>
        <w:rPr>
          <w:i/>
        </w:rPr>
      </w:pPr>
    </w:p>
    <w:p w:rsidR="006730F8" w:rsidRDefault="006774EC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 диагностической работы по русскому языку в 2020 году.</w:t>
      </w:r>
    </w:p>
    <w:p w:rsidR="006730F8" w:rsidRDefault="006774EC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ЕГЭ. Диагностические работы проводились по освоенной учащимися программе основного общего образования.</w:t>
      </w:r>
    </w:p>
    <w:p w:rsidR="006730F8" w:rsidRDefault="006774EC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ДР-10 по русскому языку являлась обязательной работой для десятиклассников, в Поволжском образовательном округе ее выполнял 671 обучающийся, что составило 86,8 % от общего количества десятиклассников округа.</w:t>
      </w:r>
    </w:p>
    <w:p w:rsidR="006730F8" w:rsidRDefault="006774EC">
      <w:pPr>
        <w:ind w:right="284"/>
        <w:contextualSpacing/>
        <w:jc w:val="right"/>
        <w:rPr>
          <w:bCs/>
          <w:i/>
          <w:iCs/>
        </w:rPr>
      </w:pPr>
      <w:r>
        <w:rPr>
          <w:bCs/>
          <w:i/>
          <w:iCs/>
        </w:rPr>
        <w:t>Таблица 1</w:t>
      </w:r>
    </w:p>
    <w:p w:rsidR="006730F8" w:rsidRDefault="006774EC">
      <w:pPr>
        <w:ind w:firstLine="567"/>
        <w:jc w:val="center"/>
        <w:rPr>
          <w:rFonts w:eastAsia="Times New Roman"/>
          <w:i/>
          <w:spacing w:val="-4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Количество участников и общие результаты </w:t>
      </w:r>
      <w:r>
        <w:rPr>
          <w:rFonts w:eastAsia="Times New Roman"/>
          <w:i/>
          <w:spacing w:val="-4"/>
          <w:sz w:val="28"/>
          <w:szCs w:val="28"/>
        </w:rPr>
        <w:t>ДР-10 по русскому языку</w:t>
      </w:r>
    </w:p>
    <w:p w:rsidR="006730F8" w:rsidRDefault="006730F8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6730F8" w:rsidRDefault="006730F8">
      <w:pPr>
        <w:ind w:firstLine="567"/>
        <w:jc w:val="both"/>
        <w:rPr>
          <w:rFonts w:eastAsia="Times New Roman"/>
          <w:sz w:val="8"/>
          <w:szCs w:val="8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  <w:gridCol w:w="1276"/>
        <w:gridCol w:w="1276"/>
      </w:tblGrid>
      <w:tr w:rsidR="006730F8" w:rsidRPr="006774EC">
        <w:trPr>
          <w:trHeight w:val="194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6730F8" w:rsidRDefault="006730F8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  <w:tc>
          <w:tcPr>
            <w:tcW w:w="1276" w:type="dxa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</w:tr>
      <w:tr w:rsidR="006730F8" w:rsidRPr="006774EC">
        <w:trPr>
          <w:trHeight w:val="194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6730F8" w:rsidRDefault="00677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12540</w:t>
            </w:r>
          </w:p>
        </w:tc>
        <w:tc>
          <w:tcPr>
            <w:tcW w:w="1276" w:type="dxa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</w:p>
        </w:tc>
      </w:tr>
      <w:tr w:rsidR="006730F8" w:rsidRPr="006774EC">
        <w:trPr>
          <w:trHeight w:val="194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6730F8" w:rsidRDefault="00677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276" w:type="dxa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6730F8" w:rsidRPr="006774EC">
        <w:trPr>
          <w:trHeight w:val="100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6730F8" w:rsidRDefault="00677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24,9</w:t>
            </w:r>
          </w:p>
        </w:tc>
        <w:tc>
          <w:tcPr>
            <w:tcW w:w="1276" w:type="dxa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24,5</w:t>
            </w:r>
          </w:p>
        </w:tc>
      </w:tr>
      <w:tr w:rsidR="006730F8" w:rsidRPr="006774EC">
        <w:trPr>
          <w:trHeight w:val="232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6730F8" w:rsidRDefault="00677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3,9</w:t>
            </w:r>
          </w:p>
        </w:tc>
        <w:tc>
          <w:tcPr>
            <w:tcW w:w="1276" w:type="dxa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3,8</w:t>
            </w:r>
          </w:p>
        </w:tc>
      </w:tr>
      <w:tr w:rsidR="006730F8" w:rsidRPr="006774EC">
        <w:trPr>
          <w:trHeight w:val="98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6730F8" w:rsidRDefault="006774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учащихся, не преодолевших минимальную границу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3,4 %</w:t>
            </w:r>
          </w:p>
        </w:tc>
        <w:tc>
          <w:tcPr>
            <w:tcW w:w="1276" w:type="dxa"/>
          </w:tcPr>
          <w:p w:rsidR="006730F8" w:rsidRDefault="006774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2,8%</w:t>
            </w:r>
          </w:p>
        </w:tc>
      </w:tr>
    </w:tbl>
    <w:p w:rsidR="006730F8" w:rsidRDefault="006730F8">
      <w:pPr>
        <w:ind w:firstLine="567"/>
        <w:jc w:val="both"/>
        <w:rPr>
          <w:rFonts w:eastAsia="Times New Roman"/>
          <w:sz w:val="8"/>
          <w:szCs w:val="8"/>
        </w:rPr>
      </w:pPr>
    </w:p>
    <w:p w:rsidR="006730F8" w:rsidRDefault="0067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диагностической работой по русскому языку в целом по округу справились 97,2% участников ДР-10, что на 0,6 % лучше, чем по Самарской области.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результатов участников по полученным отметкам приведено в нижесл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таблице.</w:t>
      </w:r>
    </w:p>
    <w:p w:rsidR="006730F8" w:rsidRDefault="006774EC">
      <w:pPr>
        <w:ind w:firstLine="567"/>
        <w:jc w:val="right"/>
        <w:rPr>
          <w:rFonts w:eastAsia="Times New Roman"/>
          <w:i/>
          <w:sz w:val="28"/>
          <w:szCs w:val="28"/>
        </w:rPr>
      </w:pPr>
      <w:r>
        <w:rPr>
          <w:bCs/>
          <w:i/>
          <w:iCs/>
        </w:rPr>
        <w:t>Таблица 2</w:t>
      </w:r>
    </w:p>
    <w:p w:rsidR="006730F8" w:rsidRDefault="006774EC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 ДР-10 по русскому языку в разрезе оценок</w:t>
      </w:r>
    </w:p>
    <w:p w:rsidR="006730F8" w:rsidRDefault="006730F8">
      <w:pPr>
        <w:jc w:val="center"/>
        <w:rPr>
          <w:rFonts w:eastAsia="Times New Roman"/>
          <w:i/>
          <w:sz w:val="28"/>
          <w:szCs w:val="28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2099"/>
        <w:gridCol w:w="2099"/>
        <w:gridCol w:w="2099"/>
        <w:gridCol w:w="2100"/>
      </w:tblGrid>
      <w:tr w:rsidR="006730F8" w:rsidRPr="006774EC">
        <w:trPr>
          <w:trHeight w:val="1000"/>
        </w:trPr>
        <w:tc>
          <w:tcPr>
            <w:tcW w:w="1632" w:type="dxa"/>
          </w:tcPr>
          <w:p w:rsidR="006730F8" w:rsidRDefault="006730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Доля участников, получивших "2"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Доля участников, получивших "3"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Доля участников, получивших "4"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Доля участников, получивших "5"</w:t>
            </w:r>
          </w:p>
        </w:tc>
      </w:tr>
      <w:tr w:rsidR="006730F8" w:rsidRPr="006774EC">
        <w:trPr>
          <w:trHeight w:val="315"/>
        </w:trPr>
        <w:tc>
          <w:tcPr>
            <w:tcW w:w="1632" w:type="dxa"/>
            <w:shd w:val="clear" w:color="000000" w:fill="FFFFFF"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</w:t>
            </w:r>
          </w:p>
        </w:tc>
        <w:tc>
          <w:tcPr>
            <w:tcW w:w="2099" w:type="dxa"/>
            <w:shd w:val="clear" w:color="000000" w:fill="FFFFFF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3,4 %</w:t>
            </w:r>
          </w:p>
        </w:tc>
        <w:tc>
          <w:tcPr>
            <w:tcW w:w="2099" w:type="dxa"/>
            <w:shd w:val="clear" w:color="000000" w:fill="FFFFFF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26,6 %</w:t>
            </w:r>
          </w:p>
        </w:tc>
        <w:tc>
          <w:tcPr>
            <w:tcW w:w="2099" w:type="dxa"/>
            <w:shd w:val="clear" w:color="000000" w:fill="FFFFFF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46,8 %</w:t>
            </w:r>
          </w:p>
        </w:tc>
        <w:tc>
          <w:tcPr>
            <w:tcW w:w="2100" w:type="dxa"/>
            <w:shd w:val="clear" w:color="000000" w:fill="FFFFFF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23,2 %</w:t>
            </w:r>
          </w:p>
        </w:tc>
      </w:tr>
      <w:tr w:rsidR="006730F8" w:rsidRPr="006774EC">
        <w:trPr>
          <w:trHeight w:val="315"/>
        </w:trPr>
        <w:tc>
          <w:tcPr>
            <w:tcW w:w="1632" w:type="dxa"/>
            <w:shd w:val="clear" w:color="000000" w:fill="FFFFFF"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округ</w:t>
            </w:r>
          </w:p>
        </w:tc>
        <w:tc>
          <w:tcPr>
            <w:tcW w:w="2099" w:type="dxa"/>
            <w:shd w:val="clear" w:color="000000" w:fill="FFFFFF"/>
            <w:vAlign w:val="center"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2,8%</w:t>
            </w:r>
          </w:p>
        </w:tc>
        <w:tc>
          <w:tcPr>
            <w:tcW w:w="2099" w:type="dxa"/>
            <w:shd w:val="clear" w:color="000000" w:fill="FFFFFF"/>
            <w:vAlign w:val="center"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31,7%</w:t>
            </w:r>
          </w:p>
        </w:tc>
        <w:tc>
          <w:tcPr>
            <w:tcW w:w="2099" w:type="dxa"/>
            <w:shd w:val="clear" w:color="000000" w:fill="FFFFFF"/>
            <w:vAlign w:val="center"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45,9%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6730F8" w:rsidRDefault="006774E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19,5%</w:t>
            </w:r>
          </w:p>
        </w:tc>
      </w:tr>
    </w:tbl>
    <w:p w:rsidR="006730F8" w:rsidRDefault="0067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многочисленная группа десятиклассников получила по итогам ДР-10  оценку «4» (45,9%). Доля участников, получивших "4" и "5", составляет 65,4% (в </w:t>
      </w:r>
      <w:r>
        <w:rPr>
          <w:sz w:val="28"/>
          <w:szCs w:val="28"/>
        </w:rPr>
        <w:lastRenderedPageBreak/>
        <w:t>регионе -70%). Доля обучающихся, получивших по итогам ДР-10 «3», на 5,1%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 регионального значения, получивших «4»- на 0,9% ниже регионального,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чивших «5» - на 3,7%  ниже регионального значения.</w:t>
      </w:r>
    </w:p>
    <w:p w:rsidR="006730F8" w:rsidRDefault="006774EC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разрезе ОО результаты ДР-10 по показателям значительно варьируются та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 xml:space="preserve">лица 3). Так, например, разброс значений показателя «доля участников, </w:t>
      </w:r>
      <w:r>
        <w:rPr>
          <w:rFonts w:eastAsia="Times New Roman"/>
          <w:sz w:val="28"/>
          <w:szCs w:val="28"/>
        </w:rPr>
        <w:t>не преод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левших минимальную границу» находится в диапазоне от минимального (0%) в гимназии №1, СОШ с.Воскресенка, СОШ с.Курумоч, СОШ с.Лопатино,  СОШ пгт Петра-Дубрава, СОШ с.Подъем-Михайловка, СОШ пос.Просвет, СОШ с.Рождествено, СОШ №1 "ОЦ" п.г.т.Стройкерамика,  СОШ с.Сухая Вязовка, СОШ с.Черноречье, СОШ п.Черновский до максимального в СОШ №1 пгт Смышляевка (10,3%). А показатель «</w:t>
      </w:r>
      <w:r>
        <w:rPr>
          <w:sz w:val="28"/>
          <w:szCs w:val="28"/>
        </w:rPr>
        <w:t>доля участников, получивших "4" и "5"», который по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составляет 65,4%, варьируется от минимального в СОШ с.Сухая Вязовка (</w:t>
      </w:r>
      <w:r>
        <w:rPr>
          <w:rFonts w:eastAsia="Times New Roman"/>
          <w:sz w:val="28"/>
          <w:szCs w:val="28"/>
        </w:rPr>
        <w:t>25%) до максимального 95 % в СОШ с.Курумоч</w:t>
      </w:r>
      <w:r>
        <w:rPr>
          <w:sz w:val="28"/>
          <w:szCs w:val="28"/>
        </w:rPr>
        <w:t>.</w:t>
      </w:r>
    </w:p>
    <w:p w:rsidR="006730F8" w:rsidRDefault="006774EC">
      <w:pPr>
        <w:ind w:firstLine="567"/>
        <w:jc w:val="right"/>
        <w:rPr>
          <w:rFonts w:eastAsia="Times New Roman"/>
          <w:i/>
          <w:sz w:val="28"/>
          <w:szCs w:val="28"/>
        </w:rPr>
      </w:pPr>
      <w:r>
        <w:rPr>
          <w:bCs/>
          <w:i/>
          <w:iCs/>
        </w:rPr>
        <w:t>Таблица 3</w:t>
      </w:r>
    </w:p>
    <w:p w:rsidR="006730F8" w:rsidRDefault="006774EC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 ДР-10 по русскому языку в разрезе оценок по ОО</w:t>
      </w:r>
    </w:p>
    <w:p w:rsidR="006730F8" w:rsidRDefault="006730F8">
      <w:pPr>
        <w:jc w:val="center"/>
        <w:rPr>
          <w:rFonts w:eastAsia="Times New Roman"/>
          <w:i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552"/>
        <w:gridCol w:w="2835"/>
      </w:tblGrid>
      <w:tr w:rsidR="006730F8" w:rsidRPr="006774EC" w:rsidTr="006774EC">
        <w:trPr>
          <w:trHeight w:val="1104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ОО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suppressAutoHyphens/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Доля участников, получивших отметку «2»,%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suppressAutoHyphens/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6730F8" w:rsidRPr="006774EC" w:rsidRDefault="006774EC" w:rsidP="006774EC">
            <w:pPr>
              <w:suppressAutoHyphens/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 xml:space="preserve">«4» и «5» </w:t>
            </w:r>
          </w:p>
          <w:p w:rsidR="006730F8" w:rsidRPr="006774EC" w:rsidRDefault="006774EC" w:rsidP="006774EC">
            <w:pPr>
              <w:suppressAutoHyphens/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(качество обучения), 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гимназия №1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85,1%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№3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2,5%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62,5%</w:t>
            </w:r>
          </w:p>
        </w:tc>
      </w:tr>
      <w:tr w:rsidR="006730F8" w:rsidRPr="006774EC" w:rsidTr="006774EC">
        <w:trPr>
          <w:trHeight w:val="327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№5 "ОЦ"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1,5%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62,7%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№7 УИОП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1,1%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60,4%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№8 "ОЦ"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3,3%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62,2%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Pr="006774EC" w:rsidRDefault="006774EC">
            <w:pPr>
              <w:rPr>
                <w:b/>
                <w:bCs/>
              </w:rPr>
            </w:pPr>
            <w:r w:rsidRPr="006774EC">
              <w:rPr>
                <w:b/>
                <w:bCs/>
              </w:rPr>
              <w:t>ИТОГО г.о. Новокуйбышевск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jc w:val="center"/>
              <w:rPr>
                <w:b/>
                <w:bCs/>
              </w:rPr>
            </w:pPr>
            <w:r w:rsidRPr="006774EC">
              <w:rPr>
                <w:b/>
                <w:bCs/>
              </w:rPr>
              <w:t>1,8%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jc w:val="center"/>
              <w:rPr>
                <w:b/>
                <w:bCs/>
              </w:rPr>
            </w:pPr>
            <w:r w:rsidRPr="006774EC">
              <w:rPr>
                <w:b/>
                <w:bCs/>
              </w:rPr>
              <w:t>65,1%</w:t>
            </w:r>
          </w:p>
        </w:tc>
      </w:tr>
      <w:tr w:rsidR="006730F8" w:rsidRPr="006774EC" w:rsidTr="006774EC">
        <w:trPr>
          <w:trHeight w:val="290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с.Воскресенка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33,3%</w:t>
            </w:r>
          </w:p>
        </w:tc>
      </w:tr>
      <w:tr w:rsidR="006730F8" w:rsidRPr="006774EC" w:rsidTr="006774EC">
        <w:trPr>
          <w:trHeight w:val="279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"ОЦ" с.Дубовый Умет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9,1%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59,1%</w:t>
            </w:r>
          </w:p>
        </w:tc>
      </w:tr>
      <w:tr w:rsidR="006730F8" w:rsidRPr="006774EC" w:rsidTr="006774EC">
        <w:trPr>
          <w:trHeight w:val="310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с.Курумоч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95,0%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"ОЦ" с.Лопатино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66,7%</w:t>
            </w:r>
          </w:p>
        </w:tc>
      </w:tr>
      <w:tr w:rsidR="006730F8" w:rsidRPr="006774EC" w:rsidTr="006774EC">
        <w:trPr>
          <w:trHeight w:val="379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 xml:space="preserve">СОШ п.г.т.Петра Дубрава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66,7%</w:t>
            </w:r>
          </w:p>
        </w:tc>
      </w:tr>
      <w:tr w:rsidR="006730F8" w:rsidRPr="006774EC" w:rsidTr="006774EC">
        <w:trPr>
          <w:trHeight w:val="272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"ОЦ" с.Подъем-Михайловка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33,3%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СОШ пос.Просвет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61,5%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с.Рождествено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90,9%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"ОЦ" п.г.т.Рощинский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7,9%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55,3%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 xml:space="preserve">СОШ № 1 «ОЦ» п.г.т. Смышляевка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10,3%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72,4%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№3 п.г.т.Смышляевка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3,6%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67,9%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№1 "ОЦ" п.г.т.Стройкерамика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68,0%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lastRenderedPageBreak/>
              <w:t xml:space="preserve">СОШ с.Сухая Вязовка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25,0%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с.Черноречье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66,7%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п.Черновский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83,3%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СОШ "ОЦ "Южный город"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4,1%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64,3%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Pr="006774EC" w:rsidRDefault="006774EC">
            <w:pPr>
              <w:rPr>
                <w:b/>
                <w:bCs/>
              </w:rPr>
            </w:pPr>
            <w:r w:rsidRPr="006774EC">
              <w:rPr>
                <w:b/>
                <w:bCs/>
              </w:rPr>
              <w:t>ИТОГО м.р. Волжский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Pr="006774EC" w:rsidRDefault="006774EC" w:rsidP="006774EC">
            <w:pPr>
              <w:jc w:val="center"/>
              <w:rPr>
                <w:b/>
                <w:bCs/>
              </w:rPr>
            </w:pPr>
            <w:r w:rsidRPr="006774EC">
              <w:rPr>
                <w:b/>
                <w:bCs/>
              </w:rPr>
              <w:t>3,9%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Pr="006774EC" w:rsidRDefault="006774EC" w:rsidP="006774EC">
            <w:pPr>
              <w:jc w:val="center"/>
              <w:rPr>
                <w:b/>
                <w:bCs/>
              </w:rPr>
            </w:pPr>
            <w:r w:rsidRPr="006774EC">
              <w:rPr>
                <w:b/>
                <w:bCs/>
              </w:rPr>
              <w:t>65,8%</w:t>
            </w:r>
          </w:p>
        </w:tc>
      </w:tr>
      <w:tr w:rsidR="006730F8" w:rsidRPr="006774EC" w:rsidTr="006774EC">
        <w:trPr>
          <w:trHeight w:val="60"/>
        </w:trPr>
        <w:tc>
          <w:tcPr>
            <w:tcW w:w="4394" w:type="dxa"/>
            <w:shd w:val="clear" w:color="auto" w:fill="auto"/>
            <w:vAlign w:val="center"/>
          </w:tcPr>
          <w:p w:rsidR="006730F8" w:rsidRPr="006774EC" w:rsidRDefault="006774EC">
            <w:pPr>
              <w:rPr>
                <w:b/>
                <w:bCs/>
                <w:i/>
                <w:iCs/>
              </w:rPr>
            </w:pPr>
            <w:r w:rsidRPr="006774EC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0F8" w:rsidRPr="006774EC" w:rsidRDefault="006774EC" w:rsidP="006774EC">
            <w:pPr>
              <w:jc w:val="center"/>
              <w:rPr>
                <w:b/>
                <w:bCs/>
                <w:i/>
                <w:iCs/>
              </w:rPr>
            </w:pPr>
            <w:r w:rsidRPr="006774EC">
              <w:rPr>
                <w:b/>
                <w:bCs/>
                <w:i/>
                <w:iCs/>
              </w:rPr>
              <w:t>2,8%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30F8" w:rsidRPr="006774EC" w:rsidRDefault="006774EC" w:rsidP="006774EC">
            <w:pPr>
              <w:jc w:val="center"/>
              <w:rPr>
                <w:b/>
                <w:bCs/>
                <w:i/>
                <w:iCs/>
              </w:rPr>
            </w:pPr>
            <w:r w:rsidRPr="006774EC">
              <w:rPr>
                <w:b/>
                <w:bCs/>
                <w:i/>
                <w:iCs/>
              </w:rPr>
              <w:t>65,4%</w:t>
            </w:r>
          </w:p>
        </w:tc>
      </w:tr>
    </w:tbl>
    <w:p w:rsidR="006730F8" w:rsidRDefault="006730F8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6730F8" w:rsidRDefault="006774EC">
      <w:pPr>
        <w:spacing w:line="360" w:lineRule="auto"/>
        <w:ind w:firstLine="567"/>
        <w:jc w:val="both"/>
        <w:rPr>
          <w:bCs/>
          <w:i/>
          <w:iCs/>
        </w:rPr>
      </w:pPr>
      <w:r>
        <w:rPr>
          <w:rFonts w:eastAsia="Times New Roman"/>
          <w:sz w:val="28"/>
          <w:szCs w:val="28"/>
        </w:rPr>
        <w:t>В 9 образовательных организациях (42,9% ОО) есть участники ДР-10 по ру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скому языку, не преодолевшие минимальный «порог». Помимо вышеназванной СОШ №1 пгт Смышляевка наиболее высокая доля таких обучающихся также в СОШ с.Дубовый Умет (9,1%) и в СОШ пгт Рощинский (7,9%).</w:t>
      </w:r>
    </w:p>
    <w:p w:rsidR="006730F8" w:rsidRDefault="006774EC">
      <w:pPr>
        <w:ind w:firstLine="567"/>
        <w:jc w:val="right"/>
        <w:rPr>
          <w:rFonts w:eastAsia="Times New Roman"/>
          <w:i/>
          <w:sz w:val="28"/>
          <w:szCs w:val="28"/>
        </w:rPr>
      </w:pPr>
      <w:r>
        <w:rPr>
          <w:bCs/>
          <w:i/>
          <w:iCs/>
        </w:rPr>
        <w:t>Таблица 4</w:t>
      </w:r>
    </w:p>
    <w:p w:rsidR="006730F8" w:rsidRDefault="006774EC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 ДР-10 по русскому языку в разрезе оценок по муниципалитетам</w:t>
      </w:r>
    </w:p>
    <w:p w:rsidR="006730F8" w:rsidRDefault="006730F8">
      <w:pPr>
        <w:jc w:val="center"/>
        <w:rPr>
          <w:rFonts w:eastAsia="Times New Roman"/>
          <w:i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261"/>
        <w:gridCol w:w="3118"/>
      </w:tblGrid>
      <w:tr w:rsidR="006730F8" w:rsidRPr="006774EC" w:rsidTr="006774EC">
        <w:trPr>
          <w:trHeight w:val="1046"/>
        </w:trPr>
        <w:tc>
          <w:tcPr>
            <w:tcW w:w="3118" w:type="dxa"/>
            <w:shd w:val="clear" w:color="auto" w:fill="auto"/>
            <w:hideMark/>
          </w:tcPr>
          <w:p w:rsidR="006730F8" w:rsidRPr="006774EC" w:rsidRDefault="006730F8" w:rsidP="006774EC">
            <w:pPr>
              <w:suppressAutoHyphens/>
              <w:spacing w:line="360" w:lineRule="auto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730F8" w:rsidRPr="006774EC" w:rsidRDefault="006774EC" w:rsidP="006774EC">
            <w:pPr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Муниципалитет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Доля участников, получи</w:t>
            </w:r>
            <w:r w:rsidRPr="006774EC">
              <w:rPr>
                <w:rFonts w:eastAsia="Times New Roman"/>
              </w:rPr>
              <w:t>в</w:t>
            </w:r>
            <w:r w:rsidRPr="006774EC">
              <w:rPr>
                <w:rFonts w:eastAsia="Times New Roman"/>
              </w:rPr>
              <w:t>ших отметку «2», %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Доля участников, получи</w:t>
            </w:r>
            <w:r w:rsidRPr="006774EC">
              <w:rPr>
                <w:rFonts w:eastAsia="Times New Roman"/>
              </w:rPr>
              <w:t>в</w:t>
            </w:r>
            <w:r w:rsidRPr="006774EC">
              <w:rPr>
                <w:rFonts w:eastAsia="Times New Roman"/>
              </w:rPr>
              <w:t>ших отметки «4» и «5»              (качество обучения), %</w:t>
            </w:r>
          </w:p>
        </w:tc>
      </w:tr>
      <w:tr w:rsidR="006730F8" w:rsidRPr="006774EC" w:rsidTr="006774EC">
        <w:trPr>
          <w:trHeight w:val="261"/>
        </w:trPr>
        <w:tc>
          <w:tcPr>
            <w:tcW w:w="3118" w:type="dxa"/>
            <w:shd w:val="clear" w:color="auto" w:fill="auto"/>
            <w:hideMark/>
          </w:tcPr>
          <w:p w:rsidR="006730F8" w:rsidRPr="006774EC" w:rsidRDefault="006774EC">
            <w:pPr>
              <w:rPr>
                <w:rFonts w:eastAsia="Times New Roman"/>
                <w:color w:val="000000"/>
              </w:rPr>
            </w:pPr>
            <w:r w:rsidRPr="006774EC">
              <w:rPr>
                <w:color w:val="000000"/>
              </w:rPr>
              <w:t>г. Новокуйбышевск</w:t>
            </w:r>
          </w:p>
        </w:tc>
        <w:tc>
          <w:tcPr>
            <w:tcW w:w="3261" w:type="dxa"/>
            <w:shd w:val="clear" w:color="auto" w:fill="auto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  <w:color w:val="000000"/>
              </w:rPr>
            </w:pPr>
            <w:r w:rsidRPr="006774EC">
              <w:rPr>
                <w:color w:val="000000"/>
              </w:rPr>
              <w:t>1,8</w:t>
            </w:r>
          </w:p>
        </w:tc>
        <w:tc>
          <w:tcPr>
            <w:tcW w:w="3118" w:type="dxa"/>
            <w:shd w:val="clear" w:color="auto" w:fill="auto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  <w:color w:val="000000"/>
              </w:rPr>
            </w:pPr>
            <w:r w:rsidRPr="006774EC">
              <w:rPr>
                <w:color w:val="000000"/>
              </w:rPr>
              <w:t>65,1</w:t>
            </w:r>
          </w:p>
        </w:tc>
      </w:tr>
      <w:tr w:rsidR="006730F8" w:rsidRPr="006774EC" w:rsidTr="006774EC">
        <w:trPr>
          <w:trHeight w:val="272"/>
        </w:trPr>
        <w:tc>
          <w:tcPr>
            <w:tcW w:w="3118" w:type="dxa"/>
            <w:shd w:val="clear" w:color="auto" w:fill="auto"/>
            <w:hideMark/>
          </w:tcPr>
          <w:p w:rsidR="006730F8" w:rsidRPr="006774EC" w:rsidRDefault="006774EC">
            <w:pPr>
              <w:rPr>
                <w:rFonts w:eastAsia="Times New Roman"/>
                <w:color w:val="000000"/>
              </w:rPr>
            </w:pPr>
            <w:r w:rsidRPr="006774EC">
              <w:rPr>
                <w:color w:val="000000"/>
              </w:rPr>
              <w:t>Волжский район</w:t>
            </w:r>
          </w:p>
        </w:tc>
        <w:tc>
          <w:tcPr>
            <w:tcW w:w="3261" w:type="dxa"/>
            <w:shd w:val="clear" w:color="auto" w:fill="auto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  <w:color w:val="000000"/>
              </w:rPr>
            </w:pPr>
            <w:r w:rsidRPr="006774EC">
              <w:rPr>
                <w:color w:val="000000"/>
              </w:rPr>
              <w:t>3,9</w:t>
            </w:r>
          </w:p>
        </w:tc>
        <w:tc>
          <w:tcPr>
            <w:tcW w:w="3118" w:type="dxa"/>
            <w:shd w:val="clear" w:color="auto" w:fill="auto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  <w:color w:val="000000"/>
              </w:rPr>
            </w:pPr>
            <w:r w:rsidRPr="006774EC">
              <w:rPr>
                <w:color w:val="000000"/>
              </w:rPr>
              <w:t>65,8</w:t>
            </w:r>
          </w:p>
        </w:tc>
      </w:tr>
    </w:tbl>
    <w:p w:rsidR="006730F8" w:rsidRDefault="006730F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730F8" w:rsidRDefault="006774E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участников, получивших «2» в ОО м.р. Волжский, на 2,1% выше, чем в ОО г.Новокуйбышевска, качество обучения в районе и городе сопоставимо (таблица 4).</w:t>
      </w:r>
    </w:p>
    <w:p w:rsidR="006730F8" w:rsidRDefault="006774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 показатель качества обучения русскому языку (доля участников, получивших оценки «4» и «5») составил 65,4%.  Менее 65,4% качества обучения по предмету продемонстрировали обучающиеся СОШ с.Сухая Вязовка  (25%), СОШ с.Воскресенка (33,3%), СОШ с.Подъем-Михайловка (33,3%), СОШ п.г.т.Рощинский (55,3%), СОШ с.Дубовый Умет (59,1%), СОШ №7 (60,4%), СОШ пос.Просвет (61,5%), СОШ №8 (62,2%), СОШ №3(62,5%), СОШ "Южный город" (64,3%).</w:t>
      </w:r>
    </w:p>
    <w:p w:rsidR="006730F8" w:rsidRDefault="006774E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таблице 5 представлен перечень образовательных организаций, в которых получены наиболее высокие результаты по русскому языку. В указанных организациях с заданиями диагностической работы справились 100% десятиклассников (оценка «2» за ДР-10 отсутствует).</w:t>
      </w:r>
    </w:p>
    <w:p w:rsidR="006730F8" w:rsidRDefault="006730F8">
      <w:pPr>
        <w:ind w:firstLine="567"/>
        <w:jc w:val="right"/>
        <w:rPr>
          <w:bCs/>
          <w:i/>
          <w:iCs/>
        </w:rPr>
      </w:pPr>
    </w:p>
    <w:p w:rsidR="006730F8" w:rsidRDefault="006774EC">
      <w:pPr>
        <w:ind w:firstLine="567"/>
        <w:jc w:val="right"/>
        <w:rPr>
          <w:rFonts w:eastAsia="Times New Roman"/>
          <w:i/>
          <w:sz w:val="28"/>
          <w:szCs w:val="28"/>
        </w:rPr>
      </w:pPr>
      <w:r>
        <w:rPr>
          <w:bCs/>
          <w:i/>
          <w:iCs/>
        </w:rPr>
        <w:lastRenderedPageBreak/>
        <w:t>Таблица 5</w:t>
      </w:r>
    </w:p>
    <w:p w:rsidR="006730F8" w:rsidRDefault="006774EC">
      <w:pPr>
        <w:jc w:val="center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Перечень ОО</w:t>
      </w:r>
      <w:r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6730F8" w:rsidRDefault="006774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ДР-10 по русскому языку</w:t>
      </w:r>
    </w:p>
    <w:p w:rsidR="006730F8" w:rsidRDefault="006730F8">
      <w:pPr>
        <w:jc w:val="center"/>
        <w:rPr>
          <w:i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820"/>
      </w:tblGrid>
      <w:tr w:rsidR="006730F8" w:rsidRPr="006774EC" w:rsidTr="006774EC">
        <w:trPr>
          <w:trHeight w:val="740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ОО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730F8" w:rsidRPr="006774EC" w:rsidRDefault="006774EC" w:rsidP="006774EC">
            <w:pPr>
              <w:suppressAutoHyphens/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6730F8" w:rsidRPr="006774EC" w:rsidRDefault="006774EC" w:rsidP="006774EC">
            <w:pPr>
              <w:suppressAutoHyphens/>
              <w:jc w:val="center"/>
              <w:rPr>
                <w:rFonts w:eastAsia="Times New Roman"/>
              </w:rPr>
            </w:pPr>
            <w:r w:rsidRPr="006774EC">
              <w:rPr>
                <w:rFonts w:eastAsia="Times New Roman"/>
              </w:rPr>
              <w:t>«4» и «5» (качество обучения), %</w:t>
            </w:r>
          </w:p>
        </w:tc>
      </w:tr>
      <w:tr w:rsidR="006730F8" w:rsidRPr="006774EC" w:rsidTr="006774EC">
        <w:trPr>
          <w:trHeight w:val="310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ГБОУ СОШ с.Курумоч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95,0%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ГБОУ СОШ с.Рождествено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90,9%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  <w:hideMark/>
          </w:tcPr>
          <w:p w:rsidR="006730F8" w:rsidRDefault="006774EC">
            <w:r>
              <w:t>ГБОУ гимназия №1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730F8" w:rsidRDefault="006774EC" w:rsidP="006774EC">
            <w:pPr>
              <w:jc w:val="center"/>
            </w:pPr>
            <w:r>
              <w:t>85,1%</w:t>
            </w:r>
          </w:p>
        </w:tc>
      </w:tr>
      <w:tr w:rsidR="006730F8" w:rsidRPr="006774EC" w:rsidTr="006774EC">
        <w:trPr>
          <w:trHeight w:val="315"/>
        </w:trPr>
        <w:tc>
          <w:tcPr>
            <w:tcW w:w="4394" w:type="dxa"/>
            <w:shd w:val="clear" w:color="auto" w:fill="auto"/>
            <w:vAlign w:val="center"/>
          </w:tcPr>
          <w:p w:rsidR="006730F8" w:rsidRDefault="006774EC">
            <w:r>
              <w:t>ГБОУ СОШ п.Черновский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730F8" w:rsidRDefault="006774EC" w:rsidP="006774EC">
            <w:pPr>
              <w:jc w:val="center"/>
            </w:pPr>
            <w:r>
              <w:t>83,3%</w:t>
            </w:r>
          </w:p>
        </w:tc>
      </w:tr>
    </w:tbl>
    <w:p w:rsidR="006730F8" w:rsidRDefault="006730F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730F8" w:rsidRDefault="006774E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низкие результаты диагностической работы показали десятиклассники СОШ "ОЦ" с.Дубовый Умет, СОШ "ОЦ" п.г.т.Рощинский, СОШ № 1 «ОЦ» п.г.т. Смышляевка. </w:t>
      </w:r>
    </w:p>
    <w:p w:rsidR="006730F8" w:rsidRDefault="006774EC">
      <w:pPr>
        <w:pStyle w:val="a7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Анализ результатов выполнения отдельных заданий и групп заданий диагностической работы по русскому языку</w:t>
      </w:r>
    </w:p>
    <w:p w:rsidR="006730F8" w:rsidRDefault="006774EC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таблице 6 представлены данные статистического анализа выполнения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даний ДР-10 по русскому языку. </w:t>
      </w:r>
    </w:p>
    <w:p w:rsidR="006730F8" w:rsidRPr="006774EC" w:rsidRDefault="006774EC">
      <w:pPr>
        <w:pStyle w:val="a7"/>
        <w:spacing w:before="120" w:after="120" w:line="240" w:lineRule="auto"/>
        <w:ind w:left="1985"/>
        <w:contextualSpacing w:val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774EC">
        <w:rPr>
          <w:rFonts w:ascii="Times New Roman" w:hAnsi="Times New Roman"/>
          <w:bCs/>
          <w:i/>
          <w:sz w:val="24"/>
          <w:szCs w:val="24"/>
          <w:lang w:eastAsia="ru-RU"/>
        </w:rPr>
        <w:t>Таблица 6</w:t>
      </w:r>
    </w:p>
    <w:tbl>
      <w:tblPr>
        <w:tblW w:w="10348" w:type="dxa"/>
        <w:tblInd w:w="-601" w:type="dxa"/>
        <w:tblLayout w:type="fixed"/>
        <w:tblLook w:val="04A0"/>
      </w:tblPr>
      <w:tblGrid>
        <w:gridCol w:w="425"/>
        <w:gridCol w:w="710"/>
        <w:gridCol w:w="425"/>
        <w:gridCol w:w="567"/>
        <w:gridCol w:w="4394"/>
        <w:gridCol w:w="1276"/>
        <w:gridCol w:w="142"/>
        <w:gridCol w:w="708"/>
        <w:gridCol w:w="567"/>
        <w:gridCol w:w="284"/>
        <w:gridCol w:w="850"/>
      </w:tblGrid>
      <w:tr w:rsidR="006730F8" w:rsidRPr="006774EC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0F8" w:rsidRDefault="006774E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0F8" w:rsidRDefault="006774E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Уровень сложности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0F8" w:rsidRDefault="006774EC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Максимальный балл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Поволжское управление</w:t>
            </w:r>
          </w:p>
        </w:tc>
      </w:tr>
      <w:tr w:rsidR="006730F8" w:rsidRPr="006774EC">
        <w:trPr>
          <w:trHeight w:val="11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Решаемость заданий КИМ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учащихся, успешно справившихся с задан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>ем КИМ</w:t>
            </w:r>
          </w:p>
        </w:tc>
      </w:tr>
      <w:tr w:rsidR="006730F8" w:rsidRPr="006774EC">
        <w:trPr>
          <w:trHeight w:val="55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6730F8" w:rsidRPr="006774EC">
        <w:trPr>
          <w:trHeight w:val="3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Формирование навыков проведения различных видов анализа слова (фонетического, мо</w:t>
            </w:r>
            <w:r>
              <w:rPr>
                <w:rFonts w:eastAsia="Times New Roman"/>
                <w:bCs/>
                <w:sz w:val="20"/>
                <w:szCs w:val="20"/>
              </w:rPr>
              <w:t>р</w:t>
            </w:r>
            <w:r>
              <w:rPr>
                <w:rFonts w:eastAsia="Times New Roman"/>
                <w:bCs/>
                <w:sz w:val="20"/>
                <w:szCs w:val="20"/>
              </w:rPr>
              <w:t>фемного, словообразовательного, лексического, морфологического), синтаксического анал</w:t>
            </w: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sz w:val="20"/>
                <w:szCs w:val="20"/>
              </w:rPr>
              <w:t>за словосочетания и предложения, а также многоаспектного анализа текста: анализ текста и распознавание основных признаков текста; умение выделять тему, основную мысль, ключ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</w:rPr>
              <w:t>вые слова, микротемы, разбивать текст на абзацы, композиционные элементы текста; опр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</w:rPr>
              <w:t>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</w:t>
            </w:r>
            <w:r>
              <w:rPr>
                <w:rFonts w:eastAsia="Times New Roman"/>
                <w:bCs/>
                <w:sz w:val="20"/>
                <w:szCs w:val="20"/>
              </w:rPr>
              <w:t>з</w:t>
            </w:r>
            <w:r>
              <w:rPr>
                <w:rFonts w:eastAsia="Times New Roman"/>
                <w:bCs/>
                <w:sz w:val="20"/>
                <w:szCs w:val="20"/>
              </w:rPr>
              <w:t>ность их использования.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</w:t>
            </w:r>
            <w:r>
              <w:rPr>
                <w:rFonts w:eastAsia="Times New Roman"/>
                <w:bCs/>
                <w:sz w:val="20"/>
                <w:szCs w:val="20"/>
              </w:rPr>
              <w:t>р</w:t>
            </w:r>
            <w:r>
              <w:rPr>
                <w:rFonts w:eastAsia="Times New Roman"/>
                <w:bCs/>
                <w:sz w:val="20"/>
                <w:szCs w:val="20"/>
              </w:rPr>
              <w:t>мального межличностного и межкультурного общения: понимание, интерпретация и ко</w:t>
            </w: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>
              <w:rPr>
                <w:rFonts w:eastAsia="Times New Roman"/>
                <w:bCs/>
                <w:sz w:val="20"/>
                <w:szCs w:val="20"/>
              </w:rPr>
              <w:t>ментирование текстов различных функционально-смысловых типов рассуждение) и фун</w:t>
            </w:r>
            <w:r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циональных разновидностей языка; 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 Обог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</w:rPr>
              <w:t>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</w:rPr>
              <w:t>ции и стилю общения: умение использовать словари (в том числе мультимедийные) при р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шении задач построения устного и письменного речевых высказываний, осуществлять э</w:t>
            </w:r>
            <w:r>
              <w:rPr>
                <w:rFonts w:eastAsia="Times New Roman"/>
                <w:bCs/>
                <w:sz w:val="20"/>
                <w:szCs w:val="20"/>
              </w:rPr>
              <w:t>ф</w:t>
            </w:r>
            <w:r>
              <w:rPr>
                <w:rFonts w:eastAsia="Times New Roman"/>
                <w:bCs/>
                <w:sz w:val="20"/>
                <w:szCs w:val="20"/>
              </w:rPr>
              <w:t>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</w:t>
            </w: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sz w:val="20"/>
                <w:szCs w:val="20"/>
              </w:rPr>
              <w:t>ческими, орфографическими словарями для определения нормативного написания и прои</w:t>
            </w:r>
            <w:r>
              <w:rPr>
                <w:rFonts w:eastAsia="Times New Roman"/>
                <w:bCs/>
                <w:sz w:val="20"/>
                <w:szCs w:val="20"/>
              </w:rPr>
              <w:t>з</w:t>
            </w:r>
            <w:r>
              <w:rPr>
                <w:rFonts w:eastAsia="Times New Roman"/>
                <w:bCs/>
                <w:sz w:val="20"/>
                <w:szCs w:val="20"/>
              </w:rPr>
              <w:t>ношения слова</w:t>
            </w:r>
          </w:p>
        </w:tc>
      </w:tr>
      <w:tr w:rsidR="006730F8" w:rsidRPr="006774EC">
        <w:trPr>
          <w:trHeight w:val="3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ИК-1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Содержание изложения.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98,8%</w:t>
            </w:r>
          </w:p>
        </w:tc>
      </w:tr>
      <w:tr w:rsidR="006730F8" w:rsidRPr="006774EC">
        <w:trPr>
          <w:trHeight w:val="3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ИК-2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Сжатие исходного текста.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98,8%</w:t>
            </w:r>
          </w:p>
        </w:tc>
      </w:tr>
      <w:tr w:rsidR="006730F8" w:rsidRPr="006774EC">
        <w:trPr>
          <w:trHeight w:val="4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ИК-3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93,7%</w:t>
            </w:r>
          </w:p>
        </w:tc>
      </w:tr>
      <w:tr w:rsidR="006730F8" w:rsidRPr="006774EC">
        <w:trPr>
          <w:trHeight w:val="30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0F8" w:rsidRDefault="006774EC">
            <w:pPr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ЧАСТЬ 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лиза текста: опознавание основных единиц синтаксиса; пров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дение синтаксического анализа предложения, определение синтаксической роли самостоятельных частей речи в предл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жении; умение выделять словосочетание в составе предлож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ния, определение главного и зависимого слова в словосочет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нии;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определение вида предложения по цели высказывания и эм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циональной окраске; распознавание второстепенных членов предложения, однородных членов предложения, обособленных членов предложения, обращений, вводных и вставных конс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рукций; распознавание распространённых и нераспространё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ных предложений, предложений осложнённой и неосложнё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ной структуры, полных и определение грамматической основы предложения; опознавание сложного предложения, типов сложного предложения, сложных предложений с различными видами связи; выделение средств синтаксической связи между частями сложного предложения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30,4%</w:t>
            </w:r>
          </w:p>
        </w:tc>
      </w:tr>
      <w:tr w:rsidR="006730F8" w:rsidRPr="006774EC">
        <w:trPr>
          <w:trHeight w:val="15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Овладение основными нормами литературного языка (орф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эпическими, лексическими, грамматическими, орфографич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скими, пунктуационными), нормами речевого этикета; прио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ретение опыта их использования в речевой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гии языка: 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36,1%</w:t>
            </w:r>
          </w:p>
        </w:tc>
      </w:tr>
      <w:tr w:rsidR="006730F8" w:rsidRPr="006774EC">
        <w:trPr>
          <w:trHeight w:val="13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91,4%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91,4%</w:t>
            </w:r>
          </w:p>
        </w:tc>
      </w:tr>
      <w:tr w:rsidR="006730F8" w:rsidRPr="006774EC">
        <w:trPr>
          <w:trHeight w:val="18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Овладение основными нормами литературного языка (орф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эпическими, лексическими, грамматическими, орфографич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скими, пунктуационными), нормами речевого этикета; прио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ретение опыта их использования в речевой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гии языка: поиск орфограммы и применение правил написания слов с орфограммами; освоение правил правописания служе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ных частей речи и умения применять их на письме;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применение правильного переноса слов; нормативное измен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ние форм существительных, прилагательных, местоимений, числительных, глаголов. Понимание определяющей роли яз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ка в развитии интеллектуальных и творческих способностей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личности, в процессе образования и самообразования: собл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дение основных языковых норм в устной и письменной речи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31,1%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31,1%</w:t>
            </w:r>
          </w:p>
        </w:tc>
      </w:tr>
      <w:tr w:rsidR="006730F8" w:rsidRPr="006774EC">
        <w:trPr>
          <w:trHeight w:val="29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ние) объёмом не менее 400–450 слов: письменно формулир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вать тему и главную мысль текста, отвечать на вопросы по 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держанию текста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63,9%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63,9%</w:t>
            </w:r>
          </w:p>
        </w:tc>
      </w:tr>
      <w:tr w:rsidR="006730F8" w:rsidRPr="006774EC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Использование коммуникативно-эстетических возможностей русского и родного языков: распознавание и характеристика основных видов выразительных средств фонетики, лексики и синтаксиса (звукопись, эпитет, метафора, развёрнутая и скр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тая метафоры, гипербола, олицетворение, сравнение, сравн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тельный оборот, фразеологизм, синонимы, антонимы, омон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мы) в речи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43,1%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43,1%</w:t>
            </w:r>
          </w:p>
        </w:tc>
      </w:tr>
      <w:tr w:rsidR="006730F8" w:rsidRPr="006774EC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лиза текста: определение лексического значения слова, знач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ний многозначного слова, стилистической окраски слова, сф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ры употребления; подбор синонимов, антонимов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74,7%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74,7%</w:t>
            </w:r>
          </w:p>
        </w:tc>
      </w:tr>
      <w:tr w:rsidR="006730F8" w:rsidRPr="006774EC">
        <w:trPr>
          <w:trHeight w:val="2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0F8" w:rsidRDefault="006774EC">
            <w:pPr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ЧАСТЬ 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730F8" w:rsidRDefault="006774EC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Осуществление адекватного выбора языковых средств для создания высказывания в соо</w:t>
            </w:r>
            <w:r>
              <w:rPr>
                <w:rFonts w:eastAsia="Times New Roman"/>
                <w:bCs/>
                <w:sz w:val="20"/>
                <w:szCs w:val="20"/>
              </w:rPr>
              <w:t>т</w:t>
            </w:r>
            <w:r>
              <w:rPr>
                <w:rFonts w:eastAsia="Times New Roman"/>
                <w:bCs/>
                <w:sz w:val="20"/>
                <w:szCs w:val="20"/>
              </w:rPr>
              <w:t>ветствии с целью, темой и коммуникативным замыслом: создание текстов различных фун</w:t>
            </w:r>
            <w:r>
              <w:rPr>
                <w:rFonts w:eastAsia="Times New Roman"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Cs/>
                <w:sz w:val="20"/>
                <w:szCs w:val="20"/>
              </w:rPr>
              <w:t>ционально-смысловых типов речи (повествование, описание, рассуждение) с опорой на жи</w:t>
            </w:r>
            <w:r>
              <w:rPr>
                <w:rFonts w:eastAsia="Times New Roman"/>
                <w:bCs/>
                <w:sz w:val="20"/>
                <w:szCs w:val="20"/>
              </w:rPr>
              <w:t>з</w:t>
            </w:r>
            <w:r>
              <w:rPr>
                <w:rFonts w:eastAsia="Times New Roman"/>
                <w:bCs/>
                <w:sz w:val="20"/>
                <w:szCs w:val="20"/>
              </w:rPr>
              <w:t>ненный и читательский опыт; осуществление письменно информационной обработки проч</w:t>
            </w:r>
            <w:r>
              <w:rPr>
                <w:rFonts w:eastAsia="Times New Roman"/>
                <w:bCs/>
                <w:sz w:val="20"/>
                <w:szCs w:val="20"/>
              </w:rPr>
              <w:t>и</w:t>
            </w:r>
            <w:r>
              <w:rPr>
                <w:rFonts w:eastAsia="Times New Roman"/>
                <w:bCs/>
                <w:sz w:val="20"/>
                <w:szCs w:val="20"/>
              </w:rPr>
              <w:t>танного текста; соблюдение на письме норм современного русского литературного языка. Обогащение активного и потенциального словарного запаса, расширение объёма использу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</w:rPr>
              <w:t>мых в речи грамматических средств для свободного выражения мыслей и чувств адекватно ситуации и стилю общения: 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</w:rPr>
              <w:t>рей, их строения и способах конструирования информационных запросов; пользование о</w:t>
            </w:r>
            <w:r>
              <w:rPr>
                <w:rFonts w:eastAsia="Times New Roman"/>
                <w:bCs/>
                <w:sz w:val="20"/>
                <w:szCs w:val="20"/>
              </w:rPr>
              <w:t>р</w:t>
            </w:r>
            <w:r>
              <w:rPr>
                <w:rFonts w:eastAsia="Times New Roman"/>
                <w:bCs/>
                <w:sz w:val="20"/>
                <w:szCs w:val="20"/>
              </w:rPr>
              <w:t>фоэпическими, орфографическими словарями для определения нормативного написания и произношения слова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С1К1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Наличие обоснованного ответа. Понимание смысла фрагмента текста. Толкование значения слова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95,8%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С2К1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С3К1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С1К2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Наличие примеров-аргументов.Наличие примеров-иллюстраций.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96,7%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С2К2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С3К2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С1К3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Смысловая цельность, речевая связность и последовательность сочинения.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94,6%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С2К3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С3К3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С1К4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Композиционная стройность работы.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97,0%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С2К4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С3К4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0F8" w:rsidRDefault="006730F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30F8" w:rsidRPr="006774EC">
        <w:trPr>
          <w:trHeight w:val="5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Практическая грамотность и фактическая точность речи (изложение сочинение)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орфографических норм.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85,8%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пунктуационных норм.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61,0%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грамматических норм.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85,8%</w:t>
            </w:r>
          </w:p>
        </w:tc>
      </w:tr>
      <w:tr w:rsidR="006730F8" w:rsidRPr="006774E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речевых норм.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90,0%</w:t>
            </w:r>
          </w:p>
        </w:tc>
      </w:tr>
      <w:tr w:rsidR="006730F8" w:rsidRPr="006774EC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30F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ФК1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Фактическая точность сочинения – рассуждения.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8" w:rsidRDefault="006774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97,5%</w:t>
            </w:r>
          </w:p>
        </w:tc>
      </w:tr>
    </w:tbl>
    <w:p w:rsidR="006730F8" w:rsidRDefault="006730F8">
      <w:pPr>
        <w:suppressAutoHyphens/>
        <w:spacing w:line="360" w:lineRule="auto"/>
        <w:ind w:firstLine="709"/>
        <w:contextualSpacing/>
        <w:jc w:val="both"/>
        <w:rPr>
          <w:sz w:val="20"/>
          <w:szCs w:val="20"/>
        </w:rPr>
      </w:pPr>
    </w:p>
    <w:p w:rsidR="006730F8" w:rsidRDefault="006730F8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730F8" w:rsidRDefault="0067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 результатам проведения диагностической работы </w:t>
      </w:r>
    </w:p>
    <w:p w:rsidR="006730F8" w:rsidRDefault="0067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в 10-х классах ОО Поволжского управления МОНСО можно сделать следующие выводы:</w:t>
      </w:r>
    </w:p>
    <w:p w:rsidR="006730F8" w:rsidRDefault="006774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показатель качества обучения русскому языку (доля участников, получивших оценки «4» и «5») составил 65,4%, уровень обученности –  97,2% (положительно справившихся с работой). </w:t>
      </w:r>
    </w:p>
    <w:p w:rsidR="006730F8" w:rsidRDefault="006774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>
        <w:rPr>
          <w:sz w:val="28"/>
          <w:szCs w:val="28"/>
        </w:rPr>
        <w:t xml:space="preserve">: ГБОУ </w:t>
      </w:r>
      <w:r>
        <w:rPr>
          <w:rFonts w:eastAsia="Times New Roman"/>
          <w:sz w:val="28"/>
          <w:szCs w:val="28"/>
        </w:rPr>
        <w:t>СОШ №1 пгт Смышляевка (10,3%), ГБОУ  СОШ с.Дубовый Умет (9,1%) и ГБОУ  СОШ пгт Рощинский (7,9%).</w:t>
      </w:r>
    </w:p>
    <w:p w:rsidR="006730F8" w:rsidRDefault="006774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предметные элементы содержания, которые оказались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не усвоены обучающимися 10-х классов по русскому языку (доля участников, не справившихся с данным заданием, %):</w:t>
      </w:r>
    </w:p>
    <w:p w:rsidR="006730F8" w:rsidRDefault="006774E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определение вида предложения по цели высказывания и эмоциональной окраске; распознавание второстепенных членов предложения, однородных членов предл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жения, обособленных членов предложения, обращений, вводных и вставных ко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струкций; распознавание распространённых и нераспространённых предложений, предложений осложнённой и неосложнённой структуры, полных и определение грамматической основы предложения; опознавание сложного предложения, типов сложного предложения, сложных предложений с различными видами связи; выд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ление средств синтаксической связи между частями сложного предложения; зад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ние 2 (30,4%):</w:t>
      </w:r>
    </w:p>
    <w:p w:rsidR="006730F8" w:rsidRDefault="006774E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овладение основными нормами литературного языка (орфоэпическими, лексич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скими, грамматическими, орфографическими, пунктуационными), нормами реч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вого этикета; приобретение опыта их использования в речевой</w:t>
      </w:r>
      <w:r>
        <w:rPr>
          <w:rFonts w:eastAsia="Times New Roman"/>
          <w:color w:val="000000"/>
          <w:sz w:val="28"/>
          <w:szCs w:val="28"/>
        </w:rPr>
        <w:br/>
        <w:t>практике при создании устных и письменных высказываний; стремление к речев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lastRenderedPageBreak/>
        <w:t>му самосовершенствованию; овладение основными стилистическими ресурсами лексики и фразеологии языка: применение правил постановки знаков препинания в конце предложения, в простом и сложном предложениях, при прямой речи, цит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ровании, диалоге; задание 3 (36,1%);</w:t>
      </w:r>
    </w:p>
    <w:p w:rsidR="006730F8" w:rsidRDefault="006774E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0"/>
          <w:szCs w:val="20"/>
        </w:rPr>
        <w:t>О</w:t>
      </w:r>
      <w:r>
        <w:rPr>
          <w:rFonts w:eastAsia="Times New Roman"/>
          <w:color w:val="000000"/>
          <w:sz w:val="28"/>
          <w:szCs w:val="28"/>
        </w:rPr>
        <w:t>владение основными нормами литературного языка (орфоэпическими, лексич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скими, грамматическими, орфографическими, пунктуационными), нормами реч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вого этикета; приобретение опыта их использования в речевой</w:t>
      </w:r>
      <w:r>
        <w:rPr>
          <w:rFonts w:eastAsia="Times New Roman"/>
          <w:color w:val="000000"/>
          <w:sz w:val="28"/>
          <w:szCs w:val="28"/>
        </w:rPr>
        <w:br/>
        <w:t>практике при создании устных и письменных высказываний; стремление к речев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му самосовершенствованию;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</w:t>
      </w:r>
      <w:r>
        <w:rPr>
          <w:rFonts w:eastAsia="Times New Roman"/>
          <w:color w:val="000000"/>
          <w:sz w:val="28"/>
          <w:szCs w:val="28"/>
        </w:rPr>
        <w:br/>
        <w:t>применение правильного переноса слов; нормативное изменение форм существ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тельных, прилагательных, местоимений, числительных, глаголов. Понимание о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ределяющей роли языка в развитии интеллектуальных и творческих способностей личности, в процессе образования и самообразования: соблюдение основных яз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ковых норм в устной и письменной речи; задание 5 (31,1%);</w:t>
      </w:r>
    </w:p>
    <w:p w:rsidR="006730F8" w:rsidRDefault="006774E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использование коммуникативно-эстетических возможностей русского и родного языков: распознавание и характеристика основных видов выразительных средств фонетики, лексики и синтаксиса (звукопись, эпитет, метафора, развёрнутая и скр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тая метафоры, гипербола, олицетворение, сравнение, сравнительный оборот, фр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зеологизм, синонимы, антонимы, омонимы) в речи; задание 7 (43,1%);</w:t>
      </w:r>
    </w:p>
    <w:p w:rsidR="006730F8" w:rsidRDefault="006774E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</w:t>
      </w:r>
      <w:r>
        <w:rPr>
          <w:rFonts w:eastAsia="Times New Roman"/>
          <w:sz w:val="28"/>
          <w:szCs w:val="28"/>
        </w:rPr>
        <w:t>облюдение пунктуационных норм в творческих работах (сочинение и излож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ние) (46,8%).</w:t>
      </w:r>
    </w:p>
    <w:p w:rsidR="006730F8" w:rsidRDefault="006730F8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6730F8" w:rsidRDefault="006774EC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Рекомендации  по итогам проведения ДР-10 по русскому языку в 2020 году</w:t>
      </w:r>
    </w:p>
    <w:p w:rsidR="006730F8" w:rsidRDefault="006774EC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 в целях преодоления трудностей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 обучающимися обязательного минимума содержания основных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программ основного общего образования в части выявленных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блемных тем:</w:t>
      </w:r>
    </w:p>
    <w:p w:rsidR="006730F8" w:rsidRDefault="006774EC">
      <w:pPr>
        <w:pStyle w:val="a7"/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ШМО:</w:t>
      </w:r>
    </w:p>
    <w:p w:rsidR="006730F8" w:rsidRDefault="00512C8A">
      <w:pPr>
        <w:pStyle w:val="c39"/>
        <w:numPr>
          <w:ilvl w:val="0"/>
          <w:numId w:val="4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проанализировать результаты Д</w:t>
      </w:r>
      <w:r w:rsidR="006774EC">
        <w:rPr>
          <w:rStyle w:val="c24"/>
          <w:color w:val="000000"/>
          <w:sz w:val="28"/>
          <w:szCs w:val="28"/>
        </w:rPr>
        <w:t>Р</w:t>
      </w:r>
      <w:r>
        <w:rPr>
          <w:rStyle w:val="c24"/>
          <w:color w:val="000000"/>
          <w:sz w:val="28"/>
          <w:szCs w:val="28"/>
        </w:rPr>
        <w:t>-10</w:t>
      </w:r>
      <w:r w:rsidR="006774EC">
        <w:rPr>
          <w:rStyle w:val="c24"/>
          <w:color w:val="000000"/>
          <w:sz w:val="28"/>
          <w:szCs w:val="28"/>
        </w:rPr>
        <w:t xml:space="preserve"> по русскому языку, разработать план м</w:t>
      </w:r>
      <w:r w:rsidR="006774EC">
        <w:rPr>
          <w:rStyle w:val="c24"/>
          <w:color w:val="000000"/>
          <w:sz w:val="28"/>
          <w:szCs w:val="28"/>
        </w:rPr>
        <w:t>е</w:t>
      </w:r>
      <w:r w:rsidR="006774EC">
        <w:rPr>
          <w:rStyle w:val="c24"/>
          <w:color w:val="000000"/>
          <w:sz w:val="28"/>
          <w:szCs w:val="28"/>
        </w:rPr>
        <w:t>роприятий по повышению качества знаний   учащихся;</w:t>
      </w:r>
    </w:p>
    <w:p w:rsidR="006730F8" w:rsidRDefault="006774EC">
      <w:pPr>
        <w:pStyle w:val="c39"/>
        <w:numPr>
          <w:ilvl w:val="0"/>
          <w:numId w:val="4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разработать индивидуальные  маршрутные листы для учащихся, группы «ри</w:t>
      </w:r>
      <w:r>
        <w:rPr>
          <w:rStyle w:val="c24"/>
          <w:color w:val="000000"/>
          <w:sz w:val="28"/>
          <w:szCs w:val="28"/>
        </w:rPr>
        <w:t>с</w:t>
      </w:r>
      <w:r>
        <w:rPr>
          <w:rStyle w:val="c24"/>
          <w:color w:val="000000"/>
          <w:sz w:val="28"/>
          <w:szCs w:val="28"/>
        </w:rPr>
        <w:t>ка»;</w:t>
      </w:r>
    </w:p>
    <w:p w:rsidR="006730F8" w:rsidRDefault="006774EC">
      <w:pPr>
        <w:pStyle w:val="c39"/>
        <w:numPr>
          <w:ilvl w:val="0"/>
          <w:numId w:val="4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>казать методическую поддержку учителям русского языка и литературы в подготовке обучающихся группы «риска»   по результатам  контрольной раб</w:t>
      </w:r>
      <w:r>
        <w:rPr>
          <w:rStyle w:val="c24"/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>ты;</w:t>
      </w:r>
    </w:p>
    <w:p w:rsidR="006730F8" w:rsidRDefault="006774EC">
      <w:pPr>
        <w:pStyle w:val="a7"/>
        <w:tabs>
          <w:tab w:val="left" w:pos="426"/>
        </w:tabs>
        <w:spacing w:after="0" w:line="360" w:lineRule="auto"/>
        <w:ind w:left="53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учителям русского языка и литературы:</w:t>
      </w:r>
    </w:p>
    <w:p w:rsidR="006774EC" w:rsidRPr="006774EC" w:rsidRDefault="006774EC">
      <w:pPr>
        <w:pStyle w:val="a7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74EC">
        <w:rPr>
          <w:rFonts w:ascii="Times New Roman" w:hAnsi="Times New Roman"/>
          <w:sz w:val="28"/>
          <w:szCs w:val="28"/>
        </w:rPr>
        <w:t xml:space="preserve"> ходе организации и проведения учебных занятий целенаправленно формир</w:t>
      </w:r>
      <w:r w:rsidRPr="006774EC">
        <w:rPr>
          <w:rFonts w:ascii="Times New Roman" w:hAnsi="Times New Roman"/>
          <w:sz w:val="28"/>
          <w:szCs w:val="28"/>
        </w:rPr>
        <w:t>о</w:t>
      </w:r>
      <w:r w:rsidRPr="006774EC">
        <w:rPr>
          <w:rFonts w:ascii="Times New Roman" w:hAnsi="Times New Roman"/>
          <w:sz w:val="28"/>
          <w:szCs w:val="28"/>
        </w:rPr>
        <w:t>вать у учащихся общеучебные и специальные умения и навыки (раскрывать тему и основную мысль текста; строить монологическое высказывание с уч</w:t>
      </w:r>
      <w:r w:rsidRPr="006774EC">
        <w:rPr>
          <w:rFonts w:ascii="Times New Roman" w:hAnsi="Times New Roman"/>
          <w:sz w:val="28"/>
          <w:szCs w:val="28"/>
        </w:rPr>
        <w:t>ё</w:t>
      </w:r>
      <w:r w:rsidRPr="006774EC">
        <w:rPr>
          <w:rFonts w:ascii="Times New Roman" w:hAnsi="Times New Roman"/>
          <w:sz w:val="28"/>
          <w:szCs w:val="28"/>
        </w:rPr>
        <w:t>том сферы применения, цели, условий общения; определять авторскую поз</w:t>
      </w:r>
      <w:r w:rsidRPr="006774EC">
        <w:rPr>
          <w:rFonts w:ascii="Times New Roman" w:hAnsi="Times New Roman"/>
          <w:sz w:val="28"/>
          <w:szCs w:val="28"/>
        </w:rPr>
        <w:t>и</w:t>
      </w:r>
      <w:r w:rsidRPr="006774EC">
        <w:rPr>
          <w:rFonts w:ascii="Times New Roman" w:hAnsi="Times New Roman"/>
          <w:sz w:val="28"/>
          <w:szCs w:val="28"/>
        </w:rPr>
        <w:t>цию; высказывать собственное мнение; выявлять и исправлять факты наруш</w:t>
      </w:r>
      <w:r w:rsidRPr="006774EC">
        <w:rPr>
          <w:rFonts w:ascii="Times New Roman" w:hAnsi="Times New Roman"/>
          <w:sz w:val="28"/>
          <w:szCs w:val="28"/>
        </w:rPr>
        <w:t>е</w:t>
      </w:r>
      <w:r w:rsidRPr="006774EC">
        <w:rPr>
          <w:rFonts w:ascii="Times New Roman" w:hAnsi="Times New Roman"/>
          <w:sz w:val="28"/>
          <w:szCs w:val="28"/>
        </w:rPr>
        <w:t>ния языковых норм, устанавливать причины их появления и др.);</w:t>
      </w:r>
    </w:p>
    <w:p w:rsidR="006774EC" w:rsidRPr="006774EC" w:rsidRDefault="006774EC">
      <w:pPr>
        <w:pStyle w:val="a7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74EC">
        <w:rPr>
          <w:rFonts w:ascii="Times New Roman" w:hAnsi="Times New Roman"/>
          <w:sz w:val="28"/>
          <w:szCs w:val="28"/>
        </w:rPr>
        <w:t xml:space="preserve">азвивать у учащихся навыки самостоятельной работы с учебным материалом, дополнительной литературой; </w:t>
      </w:r>
    </w:p>
    <w:p w:rsidR="006774EC" w:rsidRPr="006774EC" w:rsidRDefault="006774EC">
      <w:pPr>
        <w:pStyle w:val="a7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774EC">
        <w:rPr>
          <w:rFonts w:ascii="Times New Roman" w:hAnsi="Times New Roman"/>
          <w:sz w:val="28"/>
          <w:szCs w:val="28"/>
        </w:rPr>
        <w:t>оздавать условия для включения всех учащихся в учебно-познавательную де</w:t>
      </w:r>
      <w:r w:rsidRPr="006774EC">
        <w:rPr>
          <w:rFonts w:ascii="Times New Roman" w:hAnsi="Times New Roman"/>
          <w:sz w:val="28"/>
          <w:szCs w:val="28"/>
        </w:rPr>
        <w:t>я</w:t>
      </w:r>
      <w:r w:rsidRPr="006774EC">
        <w:rPr>
          <w:rFonts w:ascii="Times New Roman" w:hAnsi="Times New Roman"/>
          <w:sz w:val="28"/>
          <w:szCs w:val="28"/>
        </w:rPr>
        <w:t>тельность : разнообразить формы и методы работы на учебных занятиях; ос</w:t>
      </w:r>
      <w:r w:rsidRPr="006774EC">
        <w:rPr>
          <w:rFonts w:ascii="Times New Roman" w:hAnsi="Times New Roman"/>
          <w:sz w:val="28"/>
          <w:szCs w:val="28"/>
        </w:rPr>
        <w:t>у</w:t>
      </w:r>
      <w:r w:rsidRPr="006774EC">
        <w:rPr>
          <w:rFonts w:ascii="Times New Roman" w:hAnsi="Times New Roman"/>
          <w:sz w:val="28"/>
          <w:szCs w:val="28"/>
        </w:rPr>
        <w:t xml:space="preserve">ществлять своевременную коррекцию знаний и умений учащихся; </w:t>
      </w:r>
    </w:p>
    <w:p w:rsidR="006774EC" w:rsidRPr="006774EC" w:rsidRDefault="006774EC">
      <w:pPr>
        <w:pStyle w:val="a7"/>
        <w:numPr>
          <w:ilvl w:val="0"/>
          <w:numId w:val="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74EC">
        <w:rPr>
          <w:rFonts w:ascii="Times New Roman" w:hAnsi="Times New Roman"/>
          <w:sz w:val="28"/>
          <w:szCs w:val="28"/>
        </w:rPr>
        <w:t>а всех этапах обучения развивать речевые и коммуникативные навыки уч</w:t>
      </w:r>
      <w:r w:rsidRPr="006774EC">
        <w:rPr>
          <w:rFonts w:ascii="Times New Roman" w:hAnsi="Times New Roman"/>
          <w:sz w:val="28"/>
          <w:szCs w:val="28"/>
        </w:rPr>
        <w:t>а</w:t>
      </w:r>
      <w:r w:rsidRPr="006774EC">
        <w:rPr>
          <w:rFonts w:ascii="Times New Roman" w:hAnsi="Times New Roman"/>
          <w:sz w:val="28"/>
          <w:szCs w:val="28"/>
        </w:rPr>
        <w:t>щихся (обучать анализу и созданию текстов различных стилей, типов и жанров речи на предложенную и самостоятельно избранную темы; развивать навыки краткого и лаконичного письма, умения чётко формулировать свои мысли и выстраивать логические рассуждения).</w:t>
      </w:r>
    </w:p>
    <w:p w:rsidR="006730F8" w:rsidRPr="006774EC" w:rsidRDefault="006774EC">
      <w:pPr>
        <w:numPr>
          <w:ilvl w:val="0"/>
          <w:numId w:val="6"/>
        </w:numPr>
        <w:spacing w:line="360" w:lineRule="auto"/>
        <w:ind w:left="473"/>
        <w:jc w:val="both"/>
        <w:rPr>
          <w:sz w:val="28"/>
          <w:szCs w:val="28"/>
        </w:rPr>
      </w:pPr>
      <w:r w:rsidRPr="006774EC">
        <w:rPr>
          <w:sz w:val="28"/>
          <w:szCs w:val="28"/>
        </w:rPr>
        <w:t>усилить практическую направленность обучения предмету и соединение те</w:t>
      </w:r>
      <w:r w:rsidRPr="006774EC">
        <w:rPr>
          <w:sz w:val="28"/>
          <w:szCs w:val="28"/>
        </w:rPr>
        <w:t>о</w:t>
      </w:r>
      <w:r w:rsidRPr="006774EC">
        <w:rPr>
          <w:sz w:val="28"/>
          <w:szCs w:val="28"/>
        </w:rPr>
        <w:t>рии через внедрение в учебный процесс практико-ориентированных подходов и приемов обучения.</w:t>
      </w:r>
    </w:p>
    <w:p w:rsidR="006730F8" w:rsidRDefault="006774EC">
      <w:pPr>
        <w:numPr>
          <w:ilvl w:val="0"/>
          <w:numId w:val="3"/>
        </w:numPr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Образовательным  организациям</w:t>
      </w:r>
      <w:r>
        <w:rPr>
          <w:sz w:val="28"/>
          <w:szCs w:val="28"/>
        </w:rPr>
        <w:t xml:space="preserve">, продемонстрировавшим низкие показатели по русскому языку (ГБОУ </w:t>
      </w:r>
      <w:r>
        <w:rPr>
          <w:rFonts w:eastAsia="Times New Roman"/>
          <w:sz w:val="28"/>
          <w:szCs w:val="28"/>
        </w:rPr>
        <w:t>СОШ №1 пгт Смышляевка, ГБОУ  СОШ с.Дубовый Умет и ГБОУ  СОШ пгт Рощинский</w:t>
      </w:r>
      <w:r>
        <w:rPr>
          <w:sz w:val="28"/>
          <w:szCs w:val="28"/>
        </w:rPr>
        <w:t>):</w:t>
      </w:r>
    </w:p>
    <w:p w:rsidR="006730F8" w:rsidRDefault="006774EC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учителям русского языка и литературы внести изменения в календарно-тематическое планирование, включив повторение выявленных тем для ликв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дации пробелов;</w:t>
      </w:r>
    </w:p>
    <w:p w:rsidR="006730F8" w:rsidRDefault="006774EC">
      <w:pPr>
        <w:pStyle w:val="a7"/>
        <w:numPr>
          <w:ilvl w:val="0"/>
          <w:numId w:val="7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учителям русского языка и литературы определить с обучающимися, не спр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вившимися с работой,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конкретные меры по исправлению типичных ошибок и ликвидации в пробелах знаний учащихся.</w:t>
      </w:r>
    </w:p>
    <w:p w:rsidR="006730F8" w:rsidRDefault="006774EC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Территориальным учебно-методическим объединению учителей русского языка и литературы(ТУМО):</w:t>
      </w:r>
    </w:p>
    <w:p w:rsidR="006730F8" w:rsidRDefault="006774EC">
      <w:pPr>
        <w:pStyle w:val="a7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определить приоритетные направления методической работы по проблемам подготовки обучающихся к государственной итоговой аттестации по русскому языку в формате ОГЭ в рамках корректировки системы мер по усилению вн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мания к изучению проблемных тем;</w:t>
      </w:r>
    </w:p>
    <w:p w:rsidR="006730F8" w:rsidRDefault="006774EC">
      <w:pPr>
        <w:pStyle w:val="a7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разбор тем по </w:t>
      </w:r>
      <w:r>
        <w:rPr>
          <w:rFonts w:ascii="Times New Roman" w:hAnsi="Times New Roman"/>
          <w:sz w:val="28"/>
          <w:szCs w:val="28"/>
        </w:rPr>
        <w:t>предметным элементам содержания, которые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зались максимально не усвоены обучающимися 10-х классов по русскому 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30F8" w:rsidRDefault="006774EC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6730F8" w:rsidRDefault="006774EC">
      <w:pPr>
        <w:pStyle w:val="a7"/>
        <w:numPr>
          <w:ilvl w:val="0"/>
          <w:numId w:val="8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условия для регулярного совершенствования профессиональных компетенций учителей русского языка через: </w:t>
      </w:r>
    </w:p>
    <w:p w:rsidR="006730F8" w:rsidRDefault="006774EC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6730F8" w:rsidRDefault="006774EC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ского опыта в части подготовки обучающихся к ГИА;</w:t>
      </w:r>
    </w:p>
    <w:p w:rsidR="006730F8" w:rsidRDefault="006774EC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методической помощи учителям.</w:t>
      </w:r>
    </w:p>
    <w:p w:rsidR="006774EC" w:rsidRPr="006774EC" w:rsidRDefault="006774EC" w:rsidP="006774EC">
      <w:pPr>
        <w:pStyle w:val="a7"/>
        <w:numPr>
          <w:ilvl w:val="0"/>
          <w:numId w:val="8"/>
        </w:numPr>
        <w:tabs>
          <w:tab w:val="left" w:pos="426"/>
        </w:tabs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включить в </w:t>
      </w:r>
      <w:r>
        <w:rPr>
          <w:rFonts w:ascii="Times New Roman" w:hAnsi="Times New Roman"/>
          <w:sz w:val="28"/>
          <w:szCs w:val="28"/>
        </w:rPr>
        <w:t>работу РЦ</w:t>
      </w:r>
      <w:r w:rsidR="00512C8A">
        <w:rPr>
          <w:rFonts w:ascii="Times New Roman" w:hAnsi="Times New Roman"/>
          <w:sz w:val="28"/>
          <w:szCs w:val="28"/>
        </w:rPr>
        <w:t xml:space="preserve"> </w:t>
      </w:r>
      <w:r w:rsidR="009E36BE">
        <w:rPr>
          <w:rFonts w:ascii="Times New Roman" w:hAnsi="Times New Roman"/>
          <w:sz w:val="28"/>
          <w:szCs w:val="28"/>
        </w:rPr>
        <w:t>мероприятия, направленные на решение следующих</w:t>
      </w:r>
      <w:r w:rsidRPr="006774EC">
        <w:rPr>
          <w:rFonts w:ascii="Times New Roman" w:hAnsi="Times New Roman"/>
          <w:sz w:val="28"/>
          <w:szCs w:val="28"/>
        </w:rPr>
        <w:t xml:space="preserve"> в</w:t>
      </w:r>
      <w:r w:rsidRPr="006774EC">
        <w:rPr>
          <w:rFonts w:ascii="Times New Roman" w:hAnsi="Times New Roman"/>
          <w:sz w:val="28"/>
          <w:szCs w:val="28"/>
        </w:rPr>
        <w:t>о</w:t>
      </w:r>
      <w:r w:rsidRPr="006774EC">
        <w:rPr>
          <w:rFonts w:ascii="Times New Roman" w:hAnsi="Times New Roman"/>
          <w:sz w:val="28"/>
          <w:szCs w:val="28"/>
        </w:rPr>
        <w:t>про</w:t>
      </w:r>
      <w:r w:rsidR="009E36BE">
        <w:rPr>
          <w:rFonts w:ascii="Times New Roman" w:hAnsi="Times New Roman"/>
          <w:sz w:val="28"/>
          <w:szCs w:val="28"/>
        </w:rPr>
        <w:t>сов</w:t>
      </w:r>
      <w:bookmarkStart w:id="0" w:name="_GoBack"/>
      <w:bookmarkEnd w:id="0"/>
      <w:r w:rsidRPr="006774EC">
        <w:rPr>
          <w:rFonts w:ascii="Times New Roman" w:hAnsi="Times New Roman"/>
          <w:sz w:val="28"/>
          <w:szCs w:val="28"/>
        </w:rPr>
        <w:t xml:space="preserve">: </w:t>
      </w:r>
    </w:p>
    <w:p w:rsidR="006774EC" w:rsidRPr="006774EC" w:rsidRDefault="006774EC" w:rsidP="006774EC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lastRenderedPageBreak/>
        <w:t>эффективные методы и приёмы совершенствования специальных и о</w:t>
      </w:r>
      <w:r w:rsidRPr="006774EC">
        <w:rPr>
          <w:rFonts w:ascii="Times New Roman" w:hAnsi="Times New Roman"/>
          <w:sz w:val="28"/>
          <w:szCs w:val="28"/>
        </w:rPr>
        <w:t>б</w:t>
      </w:r>
      <w:r w:rsidRPr="006774EC">
        <w:rPr>
          <w:rFonts w:ascii="Times New Roman" w:hAnsi="Times New Roman"/>
          <w:sz w:val="28"/>
          <w:szCs w:val="28"/>
        </w:rPr>
        <w:t>щеучебных умений и навыков учащихся на учебных занятиях по русс</w:t>
      </w:r>
      <w:r>
        <w:rPr>
          <w:rFonts w:ascii="Times New Roman" w:hAnsi="Times New Roman"/>
          <w:sz w:val="28"/>
          <w:szCs w:val="28"/>
        </w:rPr>
        <w:t>к</w:t>
      </w:r>
      <w:r w:rsidRPr="006774EC">
        <w:rPr>
          <w:rFonts w:ascii="Times New Roman" w:hAnsi="Times New Roman"/>
          <w:sz w:val="28"/>
          <w:szCs w:val="28"/>
        </w:rPr>
        <w:t>о</w:t>
      </w:r>
      <w:r w:rsidRPr="006774EC">
        <w:rPr>
          <w:rFonts w:ascii="Times New Roman" w:hAnsi="Times New Roman"/>
          <w:sz w:val="28"/>
          <w:szCs w:val="28"/>
        </w:rPr>
        <w:t xml:space="preserve">му языку; </w:t>
      </w:r>
    </w:p>
    <w:p w:rsidR="006774EC" w:rsidRPr="006774EC" w:rsidRDefault="006774EC" w:rsidP="006774EC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формирование языковой, речевой, коммуникативной и риторической компетенций учащихся; </w:t>
      </w:r>
    </w:p>
    <w:p w:rsidR="006774EC" w:rsidRPr="006774EC" w:rsidRDefault="006774EC" w:rsidP="006774EC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контрольно-оценочная деятельность педагога и учащихся на учебных з</w:t>
      </w:r>
      <w:r w:rsidRPr="006774EC">
        <w:rPr>
          <w:rFonts w:ascii="Times New Roman" w:hAnsi="Times New Roman"/>
          <w:sz w:val="28"/>
          <w:szCs w:val="28"/>
        </w:rPr>
        <w:t>а</w:t>
      </w:r>
      <w:r w:rsidRPr="006774EC">
        <w:rPr>
          <w:rFonts w:ascii="Times New Roman" w:hAnsi="Times New Roman"/>
          <w:sz w:val="28"/>
          <w:szCs w:val="28"/>
        </w:rPr>
        <w:t>нятиях по русскому я</w:t>
      </w:r>
      <w:r>
        <w:rPr>
          <w:rFonts w:ascii="Times New Roman" w:hAnsi="Times New Roman"/>
          <w:sz w:val="28"/>
          <w:szCs w:val="28"/>
        </w:rPr>
        <w:t>зыку.</w:t>
      </w:r>
    </w:p>
    <w:p w:rsidR="006730F8" w:rsidRDefault="006730F8">
      <w:pPr>
        <w:spacing w:line="360" w:lineRule="auto"/>
        <w:jc w:val="both"/>
        <w:rPr>
          <w:b/>
          <w:sz w:val="28"/>
          <w:szCs w:val="28"/>
        </w:rPr>
      </w:pPr>
    </w:p>
    <w:sectPr w:rsidR="006730F8" w:rsidSect="004D0F93">
      <w:headerReference w:type="default" r:id="rId7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8C" w:rsidRDefault="005B038C">
      <w:r>
        <w:separator/>
      </w:r>
    </w:p>
  </w:endnote>
  <w:endnote w:type="continuationSeparator" w:id="1">
    <w:p w:rsidR="005B038C" w:rsidRDefault="005B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8C" w:rsidRDefault="005B038C">
      <w:r>
        <w:separator/>
      </w:r>
    </w:p>
  </w:footnote>
  <w:footnote w:type="continuationSeparator" w:id="1">
    <w:p w:rsidR="005B038C" w:rsidRDefault="005B0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EC" w:rsidRDefault="004D0F93">
    <w:pPr>
      <w:pStyle w:val="a5"/>
      <w:jc w:val="center"/>
    </w:pPr>
    <w:r>
      <w:rPr>
        <w:noProof/>
      </w:rPr>
      <w:fldChar w:fldCharType="begin"/>
    </w:r>
    <w:r w:rsidR="006774EC">
      <w:rPr>
        <w:noProof/>
      </w:rPr>
      <w:instrText>PAGE   \* MERGEFORMAT</w:instrText>
    </w:r>
    <w:r>
      <w:rPr>
        <w:noProof/>
      </w:rPr>
      <w:fldChar w:fldCharType="separate"/>
    </w:r>
    <w:r w:rsidR="00512C8A">
      <w:rPr>
        <w:noProof/>
      </w:rPr>
      <w:t>9</w:t>
    </w:r>
    <w:r>
      <w:rPr>
        <w:noProof/>
      </w:rPr>
      <w:fldChar w:fldCharType="end"/>
    </w:r>
  </w:p>
  <w:p w:rsidR="006774EC" w:rsidRDefault="006774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8F44BC"/>
    <w:multiLevelType w:val="hybridMultilevel"/>
    <w:tmpl w:val="20B63ECC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1396A0B"/>
    <w:multiLevelType w:val="hybridMultilevel"/>
    <w:tmpl w:val="E9A29BF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61A2"/>
    <w:multiLevelType w:val="hybridMultilevel"/>
    <w:tmpl w:val="7F9E77AA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>
    <w:nsid w:val="788E257A"/>
    <w:multiLevelType w:val="hybridMultilevel"/>
    <w:tmpl w:val="E6085FF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hideGrammaticalErrors/>
  <w:defaultTabStop w:val="708"/>
  <w:autoHyphenation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0F8"/>
    <w:rsid w:val="00293932"/>
    <w:rsid w:val="004D0F93"/>
    <w:rsid w:val="00512C8A"/>
    <w:rsid w:val="00524E95"/>
    <w:rsid w:val="005B038C"/>
    <w:rsid w:val="006730F8"/>
    <w:rsid w:val="006774EC"/>
    <w:rsid w:val="009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sid w:val="004D0F93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4D0F9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unhideWhenUsed/>
    <w:rsid w:val="004D0F93"/>
    <w:pPr>
      <w:tabs>
        <w:tab w:val="center" w:pos="4677"/>
        <w:tab w:val="right" w:pos="9355"/>
      </w:tabs>
    </w:pPr>
  </w:style>
  <w:style w:type="character" w:styleId="a6">
    <w:name w:val="Strong"/>
    <w:qFormat/>
    <w:rsid w:val="004D0F93"/>
    <w:rPr>
      <w:b/>
      <w:bCs/>
    </w:rPr>
  </w:style>
  <w:style w:type="paragraph" w:styleId="a7">
    <w:name w:val="List Paragraph"/>
    <w:basedOn w:val="a"/>
    <w:qFormat/>
    <w:rsid w:val="004D0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4D0F9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next w:val="a"/>
    <w:rsid w:val="004D0F93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4D0F93"/>
  </w:style>
  <w:style w:type="numbering" w:customStyle="1" w:styleId="1">
    <w:name w:val="1"/>
    <w:rsid w:val="004D0F9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Pr>
      <w:rFonts w:ascii="Calibri" w:eastAsia="Calibri" w:hAnsi="Calibri" w:cs="Times New Roman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6">
    <w:name w:val="Strong"/>
    <w:qFormat/>
    <w:rPr>
      <w:b/>
      <w:bCs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next w:val="a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</w:style>
  <w:style w:type="numbering" w:customStyle="1" w:styleId="1">
    <w:name w:val="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2019-08-29T17:07:00Z</cp:lastPrinted>
  <dcterms:created xsi:type="dcterms:W3CDTF">2020-11-30T06:55:00Z</dcterms:created>
  <dcterms:modified xsi:type="dcterms:W3CDTF">2020-11-30T06:55:00Z</dcterms:modified>
  <cp:version>0900.0000.01</cp:version>
</cp:coreProperties>
</file>